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1F234" w14:textId="0C6B2834" w:rsidR="001B2170" w:rsidRPr="001B2170" w:rsidRDefault="001B2170" w:rsidP="008E4490">
      <w:pPr>
        <w:spacing w:line="276" w:lineRule="auto"/>
        <w:rPr>
          <w:rFonts w:ascii="Aptos" w:eastAsia="Aptos" w:hAnsi="Aptos" w:cs="Aptos"/>
          <w:kern w:val="0"/>
          <w:sz w:val="24"/>
        </w:rPr>
      </w:pPr>
      <w:r w:rsidRPr="001B2170">
        <w:rPr>
          <w:rFonts w:eastAsia="Aptos" w:cs="Arial"/>
          <w:b/>
          <w:bCs/>
          <w:color w:val="1074CB"/>
          <w:kern w:val="0"/>
          <w:sz w:val="44"/>
          <w:szCs w:val="44"/>
          <w:lang w:eastAsia="en-GB"/>
          <w14:ligatures w14:val="none"/>
        </w:rPr>
        <w:t>SMMT NEW CAR REGISTRATIONS</w:t>
      </w:r>
      <w:r w:rsidRPr="001B2170">
        <w:rPr>
          <w:rFonts w:eastAsia="Aptos" w:cs="Arial"/>
          <w:kern w:val="0"/>
          <w:sz w:val="24"/>
          <w:lang w:eastAsia="en-GB"/>
          <w14:ligatures w14:val="none"/>
        </w:rPr>
        <w:br/>
      </w:r>
      <w:r w:rsidR="008E4490">
        <w:rPr>
          <w:rFonts w:eastAsia="Aptos" w:cs="Arial"/>
          <w:color w:val="1074CB"/>
          <w:kern w:val="0"/>
          <w:sz w:val="32"/>
          <w:szCs w:val="32"/>
          <w:lang w:eastAsia="en-GB"/>
          <w14:ligatures w14:val="none"/>
        </w:rPr>
        <w:t>7</w:t>
      </w:r>
      <w:r w:rsidRPr="001B2170">
        <w:rPr>
          <w:rFonts w:eastAsia="Aptos" w:cs="Arial"/>
          <w:color w:val="1074CB"/>
          <w:kern w:val="0"/>
          <w:sz w:val="32"/>
          <w:szCs w:val="32"/>
          <w:lang w:eastAsia="en-GB"/>
          <w14:ligatures w14:val="none"/>
        </w:rPr>
        <w:t xml:space="preserve"> </w:t>
      </w:r>
      <w:r w:rsidR="008E4490">
        <w:rPr>
          <w:rFonts w:eastAsia="Aptos" w:cs="Arial"/>
          <w:color w:val="1074CB"/>
          <w:kern w:val="0"/>
          <w:sz w:val="32"/>
          <w:szCs w:val="32"/>
          <w:lang w:eastAsia="en-GB"/>
          <w14:ligatures w14:val="none"/>
        </w:rPr>
        <w:t>April</w:t>
      </w:r>
      <w:r w:rsidRPr="001B2170">
        <w:rPr>
          <w:rFonts w:eastAsia="Aptos" w:cs="Arial"/>
          <w:color w:val="1074CB"/>
          <w:kern w:val="0"/>
          <w:sz w:val="32"/>
          <w:szCs w:val="32"/>
          <w:lang w:eastAsia="en-GB"/>
          <w14:ligatures w14:val="none"/>
        </w:rPr>
        <w:t xml:space="preserve"> 2026</w:t>
      </w:r>
      <w:r w:rsidRPr="001B2170">
        <w:rPr>
          <w:rFonts w:eastAsia="Aptos" w:cs="Arial"/>
          <w:kern w:val="0"/>
          <w:sz w:val="32"/>
          <w:szCs w:val="32"/>
          <w:lang w:eastAsia="en-GB"/>
          <w14:ligatures w14:val="none"/>
        </w:rPr>
        <w:t xml:space="preserve"> </w:t>
      </w:r>
      <w:r w:rsidRPr="001B2170">
        <w:rPr>
          <w:rFonts w:eastAsia="Aptos" w:cs="Arial"/>
          <w:color w:val="1074CB"/>
          <w:kern w:val="0"/>
          <w:sz w:val="32"/>
          <w:szCs w:val="32"/>
          <w:lang w:eastAsia="en-GB"/>
          <w14:ligatures w14:val="none"/>
        </w:rPr>
        <w:t xml:space="preserve">(data for </w:t>
      </w:r>
      <w:r w:rsidR="008E4490">
        <w:rPr>
          <w:rFonts w:eastAsia="Aptos" w:cs="Arial"/>
          <w:color w:val="1074CB"/>
          <w:kern w:val="0"/>
          <w:sz w:val="32"/>
          <w:szCs w:val="32"/>
          <w:lang w:eastAsia="en-GB"/>
          <w14:ligatures w14:val="none"/>
        </w:rPr>
        <w:t>March</w:t>
      </w:r>
      <w:r w:rsidRPr="001B2170">
        <w:rPr>
          <w:rFonts w:eastAsia="Aptos" w:cs="Arial"/>
          <w:color w:val="1074CB"/>
          <w:kern w:val="0"/>
          <w:sz w:val="32"/>
          <w:szCs w:val="32"/>
          <w:lang w:eastAsia="en-GB"/>
          <w14:ligatures w14:val="none"/>
        </w:rPr>
        <w:t xml:space="preserve"> 2026)</w:t>
      </w:r>
      <w:r w:rsidRPr="001B2170">
        <w:rPr>
          <w:rFonts w:eastAsia="Aptos" w:cs="Arial"/>
          <w:kern w:val="0"/>
          <w:sz w:val="24"/>
          <w:lang w:eastAsia="en-GB"/>
          <w14:ligatures w14:val="none"/>
        </w:rPr>
        <w:br/>
      </w:r>
      <w:r w:rsidRPr="001B2170">
        <w:rPr>
          <w:rFonts w:eastAsia="Aptos" w:cs="Arial"/>
          <w:b/>
          <w:bCs/>
          <w:kern w:val="0"/>
          <w:sz w:val="20"/>
          <w:szCs w:val="20"/>
          <w:lang w:eastAsia="en-GB"/>
          <w14:ligatures w14:val="none"/>
        </w:rPr>
        <w:t xml:space="preserve">Hi-res charts available via Dropbox: </w:t>
      </w:r>
    </w:p>
    <w:p w14:paraId="4F7A51E3" w14:textId="77777777" w:rsidR="00D83204" w:rsidRDefault="00D83204" w:rsidP="001B2170">
      <w:pPr>
        <w:spacing w:line="276" w:lineRule="auto"/>
        <w:jc w:val="both"/>
        <w:rPr>
          <w:rFonts w:eastAsia="Aptos" w:cs="Arial"/>
          <w:b/>
          <w:bCs/>
          <w:color w:val="1074CB"/>
          <w:kern w:val="0"/>
          <w:sz w:val="32"/>
          <w:szCs w:val="32"/>
          <w:lang w:eastAsia="en-GB"/>
          <w14:ligatures w14:val="none"/>
        </w:rPr>
      </w:pPr>
    </w:p>
    <w:p w14:paraId="47A1E6FD" w14:textId="5BC984CC" w:rsidR="008E4490" w:rsidRDefault="008E4490" w:rsidP="001B2170">
      <w:pPr>
        <w:spacing w:line="276" w:lineRule="auto"/>
        <w:jc w:val="both"/>
        <w:rPr>
          <w:rFonts w:eastAsia="Aptos" w:cs="Arial"/>
          <w:b/>
          <w:bCs/>
          <w:color w:val="1074CB"/>
          <w:kern w:val="0"/>
          <w:sz w:val="32"/>
          <w:szCs w:val="32"/>
          <w:lang w:eastAsia="en-GB"/>
          <w14:ligatures w14:val="none"/>
        </w:rPr>
      </w:pPr>
      <w:r w:rsidRPr="008E4490">
        <w:rPr>
          <w:rFonts w:eastAsia="Aptos" w:cs="Arial"/>
          <w:b/>
          <w:bCs/>
          <w:color w:val="1074CB"/>
          <w:kern w:val="0"/>
          <w:sz w:val="32"/>
          <w:szCs w:val="32"/>
          <w:lang w:eastAsia="en-GB"/>
          <w14:ligatures w14:val="none"/>
        </w:rPr>
        <w:t xml:space="preserve">Best month ever for new EV registrations </w:t>
      </w:r>
      <w:r w:rsidR="00CA4779">
        <w:rPr>
          <w:rFonts w:eastAsia="Aptos" w:cs="Arial"/>
          <w:b/>
          <w:bCs/>
          <w:color w:val="1074CB"/>
          <w:kern w:val="0"/>
          <w:sz w:val="32"/>
          <w:szCs w:val="32"/>
          <w:lang w:eastAsia="en-GB"/>
          <w14:ligatures w14:val="none"/>
        </w:rPr>
        <w:t xml:space="preserve">as </w:t>
      </w:r>
      <w:r w:rsidR="00A84ED6">
        <w:rPr>
          <w:rFonts w:eastAsia="Aptos" w:cs="Arial"/>
          <w:b/>
          <w:bCs/>
          <w:color w:val="1074CB"/>
          <w:kern w:val="0"/>
          <w:sz w:val="32"/>
          <w:szCs w:val="32"/>
          <w:lang w:eastAsia="en-GB"/>
          <w14:ligatures w14:val="none"/>
        </w:rPr>
        <w:t>market grows</w:t>
      </w:r>
      <w:r w:rsidR="00611123">
        <w:rPr>
          <w:rFonts w:eastAsia="Aptos" w:cs="Arial"/>
          <w:b/>
          <w:bCs/>
          <w:color w:val="1074CB"/>
          <w:kern w:val="0"/>
          <w:sz w:val="32"/>
          <w:szCs w:val="32"/>
          <w:lang w:eastAsia="en-GB"/>
          <w14:ligatures w14:val="none"/>
        </w:rPr>
        <w:t xml:space="preserve"> in all-important </w:t>
      </w:r>
      <w:r w:rsidR="00764E64">
        <w:rPr>
          <w:rFonts w:eastAsia="Aptos" w:cs="Arial"/>
          <w:b/>
          <w:bCs/>
          <w:color w:val="1074CB"/>
          <w:kern w:val="0"/>
          <w:sz w:val="32"/>
          <w:szCs w:val="32"/>
          <w:lang w:eastAsia="en-GB"/>
          <w14:ligatures w14:val="none"/>
        </w:rPr>
        <w:t>plate cha</w:t>
      </w:r>
      <w:r w:rsidR="002569C1">
        <w:rPr>
          <w:rFonts w:eastAsia="Aptos" w:cs="Arial"/>
          <w:b/>
          <w:bCs/>
          <w:color w:val="1074CB"/>
          <w:kern w:val="0"/>
          <w:sz w:val="32"/>
          <w:szCs w:val="32"/>
          <w:lang w:eastAsia="en-GB"/>
          <w14:ligatures w14:val="none"/>
        </w:rPr>
        <w:t>n</w:t>
      </w:r>
      <w:r w:rsidR="00764E64">
        <w:rPr>
          <w:rFonts w:eastAsia="Aptos" w:cs="Arial"/>
          <w:b/>
          <w:bCs/>
          <w:color w:val="1074CB"/>
          <w:kern w:val="0"/>
          <w:sz w:val="32"/>
          <w:szCs w:val="32"/>
          <w:lang w:eastAsia="en-GB"/>
          <w14:ligatures w14:val="none"/>
        </w:rPr>
        <w:t>ge</w:t>
      </w:r>
      <w:r w:rsidR="00613F2B">
        <w:rPr>
          <w:rFonts w:eastAsia="Aptos" w:cs="Arial"/>
          <w:b/>
          <w:bCs/>
          <w:color w:val="1074CB"/>
          <w:kern w:val="0"/>
          <w:sz w:val="32"/>
          <w:szCs w:val="32"/>
          <w:lang w:eastAsia="en-GB"/>
          <w14:ligatures w14:val="none"/>
        </w:rPr>
        <w:t xml:space="preserve"> March</w:t>
      </w:r>
    </w:p>
    <w:p w14:paraId="75E76529" w14:textId="60B41532" w:rsidR="001B2170" w:rsidRPr="001B2170" w:rsidRDefault="001B2170" w:rsidP="001B2170">
      <w:pPr>
        <w:spacing w:line="276" w:lineRule="auto"/>
        <w:jc w:val="both"/>
        <w:rPr>
          <w:rFonts w:ascii="Aptos" w:eastAsia="Aptos" w:hAnsi="Aptos" w:cs="Aptos"/>
          <w:kern w:val="0"/>
          <w:sz w:val="24"/>
        </w:rPr>
      </w:pPr>
    </w:p>
    <w:p w14:paraId="3E2CB893" w14:textId="69C31F44" w:rsidR="008E4490" w:rsidRPr="008E4490" w:rsidRDefault="008E4490" w:rsidP="008E4490">
      <w:pPr>
        <w:pStyle w:val="ListParagraph"/>
        <w:numPr>
          <w:ilvl w:val="0"/>
          <w:numId w:val="3"/>
        </w:numPr>
        <w:spacing w:line="276" w:lineRule="auto"/>
        <w:jc w:val="both"/>
        <w:rPr>
          <w:rFonts w:eastAsia="Times New Roman" w:cs="Arial"/>
          <w:kern w:val="0"/>
          <w:sz w:val="20"/>
          <w:szCs w:val="20"/>
          <w14:ligatures w14:val="none"/>
        </w:rPr>
      </w:pPr>
      <w:bookmarkStart w:id="0" w:name="_Hlk152596788"/>
      <w:r w:rsidRPr="008E4490">
        <w:rPr>
          <w:rFonts w:eastAsia="Times New Roman" w:cs="Arial"/>
          <w:kern w:val="0"/>
          <w:sz w:val="20"/>
          <w:szCs w:val="20"/>
          <w14:ligatures w14:val="none"/>
        </w:rPr>
        <w:t xml:space="preserve">New car registrations rise </w:t>
      </w:r>
      <w:r w:rsidR="00993A88">
        <w:rPr>
          <w:rFonts w:eastAsia="Times New Roman" w:cs="Arial"/>
          <w:kern w:val="0"/>
          <w:sz w:val="20"/>
          <w:szCs w:val="20"/>
          <w14:ligatures w14:val="none"/>
        </w:rPr>
        <w:t>6</w:t>
      </w:r>
      <w:r w:rsidRPr="008E4490">
        <w:rPr>
          <w:rFonts w:eastAsia="Times New Roman" w:cs="Arial"/>
          <w:kern w:val="0"/>
          <w:sz w:val="20"/>
          <w:szCs w:val="20"/>
          <w14:ligatures w14:val="none"/>
        </w:rPr>
        <w:t>.</w:t>
      </w:r>
      <w:r w:rsidR="00FE7CD2">
        <w:rPr>
          <w:rFonts w:eastAsia="Times New Roman" w:cs="Arial"/>
          <w:kern w:val="0"/>
          <w:sz w:val="20"/>
          <w:szCs w:val="20"/>
          <w14:ligatures w14:val="none"/>
        </w:rPr>
        <w:t>6</w:t>
      </w:r>
      <w:r w:rsidRPr="008E4490">
        <w:rPr>
          <w:rFonts w:eastAsia="Times New Roman" w:cs="Arial"/>
          <w:kern w:val="0"/>
          <w:sz w:val="20"/>
          <w:szCs w:val="20"/>
          <w14:ligatures w14:val="none"/>
        </w:rPr>
        <w:t xml:space="preserve">% during </w:t>
      </w:r>
      <w:r w:rsidR="00CC2BE0">
        <w:rPr>
          <w:rFonts w:eastAsia="Times New Roman" w:cs="Arial"/>
          <w:kern w:val="0"/>
          <w:sz w:val="20"/>
          <w:szCs w:val="20"/>
          <w14:ligatures w14:val="none"/>
        </w:rPr>
        <w:t xml:space="preserve">typically </w:t>
      </w:r>
      <w:r w:rsidRPr="008E4490">
        <w:rPr>
          <w:rFonts w:eastAsia="Times New Roman" w:cs="Arial"/>
          <w:kern w:val="0"/>
          <w:sz w:val="20"/>
          <w:szCs w:val="20"/>
          <w14:ligatures w14:val="none"/>
        </w:rPr>
        <w:t>biggest market month of the year</w:t>
      </w:r>
      <w:r w:rsidR="788782BF" w:rsidRPr="008E4490">
        <w:rPr>
          <w:rFonts w:eastAsia="Times New Roman" w:cs="Arial"/>
          <w:kern w:val="0"/>
          <w:sz w:val="20"/>
          <w:szCs w:val="20"/>
          <w14:ligatures w14:val="none"/>
        </w:rPr>
        <w:t>.</w:t>
      </w:r>
    </w:p>
    <w:p w14:paraId="54B1A443" w14:textId="38D69A80" w:rsidR="008E4490" w:rsidRDefault="008E4490" w:rsidP="008E4490">
      <w:pPr>
        <w:pStyle w:val="ListParagraph"/>
        <w:numPr>
          <w:ilvl w:val="0"/>
          <w:numId w:val="3"/>
        </w:numPr>
        <w:spacing w:line="276" w:lineRule="auto"/>
        <w:jc w:val="both"/>
        <w:rPr>
          <w:rFonts w:eastAsia="Times New Roman" w:cs="Arial"/>
          <w:kern w:val="0"/>
          <w:sz w:val="20"/>
          <w:szCs w:val="20"/>
          <w14:ligatures w14:val="none"/>
        </w:rPr>
      </w:pPr>
      <w:r w:rsidRPr="008E4490">
        <w:rPr>
          <w:rFonts w:eastAsia="Times New Roman" w:cs="Arial"/>
          <w:kern w:val="0"/>
          <w:sz w:val="20"/>
          <w:szCs w:val="20"/>
          <w14:ligatures w14:val="none"/>
        </w:rPr>
        <w:t>BEV volumes rise 2</w:t>
      </w:r>
      <w:r w:rsidR="00D22129">
        <w:rPr>
          <w:rFonts w:eastAsia="Times New Roman" w:cs="Arial"/>
          <w:kern w:val="0"/>
          <w:sz w:val="20"/>
          <w:szCs w:val="20"/>
          <w14:ligatures w14:val="none"/>
        </w:rPr>
        <w:t>4</w:t>
      </w:r>
      <w:r w:rsidR="00C12D3F">
        <w:rPr>
          <w:rFonts w:eastAsia="Times New Roman" w:cs="Arial"/>
          <w:kern w:val="0"/>
          <w:sz w:val="20"/>
          <w:szCs w:val="20"/>
          <w14:ligatures w14:val="none"/>
        </w:rPr>
        <w:t>.</w:t>
      </w:r>
      <w:r w:rsidR="00D22129">
        <w:rPr>
          <w:rFonts w:eastAsia="Times New Roman" w:cs="Arial"/>
          <w:kern w:val="0"/>
          <w:sz w:val="20"/>
          <w:szCs w:val="20"/>
          <w14:ligatures w14:val="none"/>
        </w:rPr>
        <w:t>2</w:t>
      </w:r>
      <w:r w:rsidRPr="008E4490">
        <w:rPr>
          <w:rFonts w:eastAsia="Times New Roman" w:cs="Arial"/>
          <w:kern w:val="0"/>
          <w:sz w:val="20"/>
          <w:szCs w:val="20"/>
          <w14:ligatures w14:val="none"/>
        </w:rPr>
        <w:t xml:space="preserve">% to reach record high, </w:t>
      </w:r>
      <w:r w:rsidR="007F7C67">
        <w:rPr>
          <w:rFonts w:eastAsia="Times New Roman" w:cs="Arial"/>
          <w:kern w:val="0"/>
          <w:sz w:val="20"/>
          <w:szCs w:val="20"/>
          <w14:ligatures w14:val="none"/>
        </w:rPr>
        <w:t>but</w:t>
      </w:r>
      <w:r w:rsidRPr="008E4490">
        <w:rPr>
          <w:rFonts w:eastAsia="Times New Roman" w:cs="Arial"/>
          <w:kern w:val="0"/>
          <w:sz w:val="20"/>
          <w:szCs w:val="20"/>
          <w14:ligatures w14:val="none"/>
        </w:rPr>
        <w:t xml:space="preserve"> market share </w:t>
      </w:r>
      <w:r w:rsidR="00A5698B">
        <w:rPr>
          <w:rFonts w:eastAsia="Times New Roman" w:cs="Arial"/>
          <w:kern w:val="0"/>
          <w:sz w:val="20"/>
          <w:szCs w:val="20"/>
          <w14:ligatures w14:val="none"/>
        </w:rPr>
        <w:t>just</w:t>
      </w:r>
      <w:r w:rsidRPr="008E4490">
        <w:rPr>
          <w:rFonts w:eastAsia="Times New Roman" w:cs="Arial"/>
          <w:kern w:val="0"/>
          <w:sz w:val="20"/>
          <w:szCs w:val="20"/>
          <w14:ligatures w14:val="none"/>
        </w:rPr>
        <w:t xml:space="preserve"> 2</w:t>
      </w:r>
      <w:r w:rsidR="00C12D3F">
        <w:rPr>
          <w:rFonts w:eastAsia="Times New Roman" w:cs="Arial"/>
          <w:kern w:val="0"/>
          <w:sz w:val="20"/>
          <w:szCs w:val="20"/>
          <w14:ligatures w14:val="none"/>
        </w:rPr>
        <w:t>2</w:t>
      </w:r>
      <w:r w:rsidRPr="008E4490">
        <w:rPr>
          <w:rFonts w:eastAsia="Times New Roman" w:cs="Arial"/>
          <w:kern w:val="0"/>
          <w:sz w:val="20"/>
          <w:szCs w:val="20"/>
          <w14:ligatures w14:val="none"/>
        </w:rPr>
        <w:t>.</w:t>
      </w:r>
      <w:r w:rsidR="00D22129">
        <w:rPr>
          <w:rFonts w:eastAsia="Times New Roman" w:cs="Arial"/>
          <w:kern w:val="0"/>
          <w:sz w:val="20"/>
          <w:szCs w:val="20"/>
          <w14:ligatures w14:val="none"/>
        </w:rPr>
        <w:t>6</w:t>
      </w:r>
      <w:r w:rsidRPr="008E4490">
        <w:rPr>
          <w:rFonts w:eastAsia="Times New Roman" w:cs="Arial"/>
          <w:kern w:val="0"/>
          <w:sz w:val="20"/>
          <w:szCs w:val="20"/>
          <w14:ligatures w14:val="none"/>
        </w:rPr>
        <w:t>%</w:t>
      </w:r>
      <w:r w:rsidR="00A5698B">
        <w:rPr>
          <w:rFonts w:eastAsia="Times New Roman" w:cs="Arial"/>
          <w:kern w:val="0"/>
          <w:sz w:val="20"/>
          <w:szCs w:val="20"/>
          <w14:ligatures w14:val="none"/>
        </w:rPr>
        <w:t xml:space="preserve"> </w:t>
      </w:r>
      <w:r w:rsidR="19695E84" w:rsidRPr="3C4CD6A9">
        <w:rPr>
          <w:rFonts w:eastAsia="Arial" w:cs="Arial"/>
          <w:sz w:val="20"/>
          <w:szCs w:val="20"/>
          <w:lang w:val="en-US"/>
        </w:rPr>
        <w:t>–</w:t>
      </w:r>
      <w:r w:rsidR="00A5698B">
        <w:rPr>
          <w:rFonts w:eastAsia="Times New Roman" w:cs="Arial"/>
          <w:kern w:val="0"/>
          <w:sz w:val="20"/>
          <w:szCs w:val="20"/>
          <w14:ligatures w14:val="none"/>
        </w:rPr>
        <w:t xml:space="preserve"> when mandated target for the year is 33%</w:t>
      </w:r>
      <w:r w:rsidR="2380E0AD">
        <w:rPr>
          <w:rFonts w:eastAsia="Times New Roman" w:cs="Arial"/>
          <w:kern w:val="0"/>
          <w:sz w:val="20"/>
          <w:szCs w:val="20"/>
          <w14:ligatures w14:val="none"/>
        </w:rPr>
        <w:t>.</w:t>
      </w:r>
    </w:p>
    <w:p w14:paraId="28F68B5B" w14:textId="277AD069" w:rsidR="00A5698B" w:rsidRPr="008E4490" w:rsidRDefault="00A5698B" w:rsidP="008E4490">
      <w:pPr>
        <w:pStyle w:val="ListParagraph"/>
        <w:numPr>
          <w:ilvl w:val="0"/>
          <w:numId w:val="3"/>
        </w:numPr>
        <w:spacing w:line="276" w:lineRule="auto"/>
        <w:jc w:val="both"/>
        <w:rPr>
          <w:rFonts w:eastAsia="Times New Roman" w:cs="Arial"/>
          <w:kern w:val="0"/>
          <w:sz w:val="20"/>
          <w:szCs w:val="20"/>
          <w14:ligatures w14:val="none"/>
        </w:rPr>
      </w:pPr>
      <w:r>
        <w:rPr>
          <w:rFonts w:eastAsia="Times New Roman" w:cs="Arial"/>
          <w:kern w:val="0"/>
          <w:sz w:val="20"/>
          <w:szCs w:val="20"/>
          <w14:ligatures w14:val="none"/>
        </w:rPr>
        <w:t>Industry</w:t>
      </w:r>
      <w:r w:rsidR="0DCE30A0">
        <w:rPr>
          <w:rFonts w:eastAsia="Times New Roman" w:cs="Arial"/>
          <w:kern w:val="0"/>
          <w:sz w:val="20"/>
          <w:szCs w:val="20"/>
          <w14:ligatures w14:val="none"/>
        </w:rPr>
        <w:t>’s</w:t>
      </w:r>
      <w:r>
        <w:rPr>
          <w:rFonts w:eastAsia="Times New Roman" w:cs="Arial"/>
          <w:kern w:val="0"/>
          <w:sz w:val="20"/>
          <w:szCs w:val="20"/>
          <w14:ligatures w14:val="none"/>
        </w:rPr>
        <w:t xml:space="preserve"> calls for</w:t>
      </w:r>
      <w:r w:rsidR="0097117F">
        <w:rPr>
          <w:rFonts w:eastAsia="Times New Roman" w:cs="Arial"/>
          <w:kern w:val="0"/>
          <w:sz w:val="20"/>
          <w:szCs w:val="20"/>
          <w14:ligatures w14:val="none"/>
        </w:rPr>
        <w:t xml:space="preserve"> urgent</w:t>
      </w:r>
      <w:r>
        <w:rPr>
          <w:rFonts w:eastAsia="Times New Roman" w:cs="Arial"/>
          <w:kern w:val="0"/>
          <w:sz w:val="20"/>
          <w:szCs w:val="20"/>
          <w14:ligatures w14:val="none"/>
        </w:rPr>
        <w:t xml:space="preserve"> review</w:t>
      </w:r>
      <w:r w:rsidR="0097117F">
        <w:rPr>
          <w:rFonts w:eastAsia="Times New Roman" w:cs="Arial"/>
          <w:kern w:val="0"/>
          <w:sz w:val="20"/>
          <w:szCs w:val="20"/>
          <w14:ligatures w14:val="none"/>
        </w:rPr>
        <w:t xml:space="preserve"> of the transition intensify as </w:t>
      </w:r>
      <w:r w:rsidR="00A44E92">
        <w:rPr>
          <w:rFonts w:eastAsia="Times New Roman" w:cs="Arial"/>
          <w:kern w:val="0"/>
          <w:sz w:val="20"/>
          <w:szCs w:val="20"/>
          <w14:ligatures w14:val="none"/>
        </w:rPr>
        <w:t xml:space="preserve">Iran crisis </w:t>
      </w:r>
      <w:r w:rsidR="0009580B">
        <w:rPr>
          <w:rFonts w:eastAsia="Times New Roman" w:cs="Arial"/>
          <w:kern w:val="0"/>
          <w:sz w:val="20"/>
          <w:szCs w:val="20"/>
          <w14:ligatures w14:val="none"/>
        </w:rPr>
        <w:t>threatens</w:t>
      </w:r>
      <w:r w:rsidR="00A44E92">
        <w:rPr>
          <w:rFonts w:eastAsia="Times New Roman" w:cs="Arial"/>
          <w:kern w:val="0"/>
          <w:sz w:val="20"/>
          <w:szCs w:val="20"/>
          <w14:ligatures w14:val="none"/>
        </w:rPr>
        <w:t xml:space="preserve"> consumer confidence</w:t>
      </w:r>
      <w:r w:rsidR="32FADAD5">
        <w:rPr>
          <w:rFonts w:eastAsia="Times New Roman" w:cs="Arial"/>
          <w:kern w:val="0"/>
          <w:sz w:val="20"/>
          <w:szCs w:val="20"/>
          <w14:ligatures w14:val="none"/>
        </w:rPr>
        <w:t>.</w:t>
      </w:r>
    </w:p>
    <w:p w14:paraId="7308149A" w14:textId="77777777" w:rsidR="001B2170" w:rsidRPr="001B2170" w:rsidRDefault="001B2170" w:rsidP="001B2170">
      <w:pPr>
        <w:spacing w:line="276" w:lineRule="auto"/>
        <w:jc w:val="both"/>
        <w:rPr>
          <w:rFonts w:ascii="Aptos" w:eastAsia="Aptos" w:hAnsi="Aptos" w:cs="Aptos"/>
          <w:kern w:val="0"/>
          <w:sz w:val="24"/>
        </w:rPr>
      </w:pPr>
      <w:r w:rsidRPr="001B2170">
        <w:rPr>
          <w:rFonts w:eastAsia="Aptos" w:cs="Arial"/>
          <w:kern w:val="0"/>
          <w:sz w:val="20"/>
          <w:szCs w:val="20"/>
          <w:lang w:eastAsia="en-GB"/>
          <w14:ligatures w14:val="none"/>
        </w:rPr>
        <w:t> </w:t>
      </w:r>
    </w:p>
    <w:bookmarkEnd w:id="0"/>
    <w:p w14:paraId="1C0F9B84" w14:textId="4A0EB996" w:rsidR="00D73024" w:rsidRDefault="00D73024" w:rsidP="008851E8">
      <w:pPr>
        <w:pStyle w:val="xmsonormal"/>
        <w:jc w:val="both"/>
      </w:pPr>
      <w:r>
        <w:rPr>
          <w:rFonts w:ascii="Arial" w:hAnsi="Arial" w:cs="Arial"/>
          <w:b/>
          <w:bCs/>
          <w:sz w:val="20"/>
          <w:szCs w:val="20"/>
        </w:rPr>
        <w:t xml:space="preserve">Tuesday, 7 April </w:t>
      </w:r>
      <w:r w:rsidR="005D600C">
        <w:rPr>
          <w:rFonts w:ascii="Arial" w:hAnsi="Arial" w:cs="Arial"/>
          <w:b/>
          <w:bCs/>
          <w:sz w:val="20"/>
          <w:szCs w:val="20"/>
        </w:rPr>
        <w:t xml:space="preserve">2026 </w:t>
      </w:r>
      <w:r>
        <w:rPr>
          <w:rFonts w:ascii="Arial" w:hAnsi="Arial" w:cs="Arial"/>
          <w:sz w:val="20"/>
          <w:szCs w:val="20"/>
        </w:rPr>
        <w:t xml:space="preserve">The UK new car market grew by </w:t>
      </w:r>
      <w:r w:rsidR="00D22129">
        <w:rPr>
          <w:rFonts w:ascii="Arial" w:hAnsi="Arial" w:cs="Arial"/>
          <w:sz w:val="20"/>
          <w:szCs w:val="20"/>
        </w:rPr>
        <w:t>6</w:t>
      </w:r>
      <w:r>
        <w:rPr>
          <w:rFonts w:ascii="Arial" w:hAnsi="Arial" w:cs="Arial"/>
          <w:sz w:val="20"/>
          <w:szCs w:val="20"/>
        </w:rPr>
        <w:t>.</w:t>
      </w:r>
      <w:r w:rsidR="00FE7CD2">
        <w:rPr>
          <w:rFonts w:ascii="Arial" w:hAnsi="Arial" w:cs="Arial"/>
          <w:sz w:val="20"/>
          <w:szCs w:val="20"/>
        </w:rPr>
        <w:t>6</w:t>
      </w:r>
      <w:r>
        <w:rPr>
          <w:rFonts w:ascii="Arial" w:hAnsi="Arial" w:cs="Arial"/>
          <w:sz w:val="20"/>
          <w:szCs w:val="20"/>
        </w:rPr>
        <w:t xml:space="preserve">% in March, </w:t>
      </w:r>
      <w:r w:rsidR="00CC2BE0">
        <w:rPr>
          <w:rFonts w:ascii="Arial" w:hAnsi="Arial" w:cs="Arial"/>
          <w:sz w:val="20"/>
          <w:szCs w:val="20"/>
        </w:rPr>
        <w:t>typically</w:t>
      </w:r>
      <w:r>
        <w:rPr>
          <w:rFonts w:ascii="Arial" w:hAnsi="Arial" w:cs="Arial"/>
          <w:sz w:val="20"/>
          <w:szCs w:val="20"/>
        </w:rPr>
        <w:t xml:space="preserve"> the busiest month of the year, with 3</w:t>
      </w:r>
      <w:r w:rsidR="00D22129">
        <w:rPr>
          <w:rFonts w:ascii="Arial" w:hAnsi="Arial" w:cs="Arial"/>
          <w:sz w:val="20"/>
          <w:szCs w:val="20"/>
        </w:rPr>
        <w:t>80</w:t>
      </w:r>
      <w:r>
        <w:rPr>
          <w:rFonts w:ascii="Arial" w:hAnsi="Arial" w:cs="Arial"/>
          <w:sz w:val="20"/>
          <w:szCs w:val="20"/>
        </w:rPr>
        <w:t>,</w:t>
      </w:r>
      <w:r w:rsidR="00717DFE">
        <w:rPr>
          <w:rFonts w:ascii="Arial" w:hAnsi="Arial" w:cs="Arial"/>
          <w:sz w:val="20"/>
          <w:szCs w:val="20"/>
        </w:rPr>
        <w:t>627</w:t>
      </w:r>
      <w:r>
        <w:rPr>
          <w:rFonts w:ascii="Arial" w:hAnsi="Arial" w:cs="Arial"/>
          <w:sz w:val="20"/>
          <w:szCs w:val="20"/>
        </w:rPr>
        <w:t xml:space="preserve"> new vehicles registered, according to the latest figures published by the Society of Motor Manufacturers and Traders (SMMT). The performance marks the best March – and best month overall – since 2019.</w:t>
      </w:r>
      <w:r w:rsidR="00B906FB" w:rsidRPr="00B906FB">
        <w:rPr>
          <w:rFonts w:ascii="Arial" w:hAnsi="Arial" w:cs="Arial"/>
          <w:sz w:val="20"/>
          <w:szCs w:val="20"/>
          <w:vertAlign w:val="superscript"/>
        </w:rPr>
        <w:t>1</w:t>
      </w:r>
    </w:p>
    <w:p w14:paraId="1DCDC590" w14:textId="50FC9FDC" w:rsidR="00D73024" w:rsidRDefault="00D73024" w:rsidP="008851E8">
      <w:pPr>
        <w:pStyle w:val="xmsonormal"/>
        <w:jc w:val="both"/>
        <w:rPr>
          <w:rFonts w:cs="Arial"/>
          <w:sz w:val="20"/>
          <w:szCs w:val="20"/>
        </w:rPr>
      </w:pPr>
      <w:r w:rsidRPr="3C4CD6A9">
        <w:rPr>
          <w:rFonts w:ascii="Arial" w:hAnsi="Arial" w:cs="Arial"/>
          <w:sz w:val="20"/>
          <w:szCs w:val="20"/>
        </w:rPr>
        <w:t> </w:t>
      </w:r>
    </w:p>
    <w:p w14:paraId="7A20D809" w14:textId="001C3AA8" w:rsidR="00D73024" w:rsidRDefault="1CD30878" w:rsidP="39BCB313">
      <w:pPr>
        <w:pStyle w:val="xmsonormal"/>
        <w:spacing w:after="240"/>
        <w:jc w:val="both"/>
        <w:rPr>
          <w:rFonts w:ascii="Arial" w:hAnsi="Arial" w:cs="Arial"/>
          <w:sz w:val="20"/>
          <w:szCs w:val="20"/>
        </w:rPr>
      </w:pPr>
      <w:r w:rsidRPr="39BCB313">
        <w:rPr>
          <w:rFonts w:ascii="Arial" w:hAnsi="Arial" w:cs="Arial"/>
          <w:sz w:val="20"/>
          <w:szCs w:val="20"/>
        </w:rPr>
        <w:t xml:space="preserve">Growth was driven primarily by private demand, with retail registrations rising </w:t>
      </w:r>
      <w:r w:rsidR="1F3BF838" w:rsidRPr="39BCB313">
        <w:rPr>
          <w:rFonts w:ascii="Arial" w:hAnsi="Arial" w:cs="Arial"/>
          <w:sz w:val="20"/>
          <w:szCs w:val="20"/>
        </w:rPr>
        <w:t>10.</w:t>
      </w:r>
      <w:r w:rsidR="00717DFE">
        <w:rPr>
          <w:rFonts w:ascii="Arial" w:hAnsi="Arial" w:cs="Arial"/>
          <w:sz w:val="20"/>
          <w:szCs w:val="20"/>
        </w:rPr>
        <w:t>1</w:t>
      </w:r>
      <w:r w:rsidRPr="39BCB313">
        <w:rPr>
          <w:rFonts w:ascii="Arial" w:hAnsi="Arial" w:cs="Arial"/>
          <w:sz w:val="20"/>
          <w:szCs w:val="20"/>
        </w:rPr>
        <w:t>% to 16</w:t>
      </w:r>
      <w:r w:rsidR="1F3BF838" w:rsidRPr="39BCB313">
        <w:rPr>
          <w:rFonts w:ascii="Arial" w:hAnsi="Arial" w:cs="Arial"/>
          <w:sz w:val="20"/>
          <w:szCs w:val="20"/>
        </w:rPr>
        <w:t>2</w:t>
      </w:r>
      <w:r w:rsidRPr="39BCB313">
        <w:rPr>
          <w:rFonts w:ascii="Arial" w:hAnsi="Arial" w:cs="Arial"/>
          <w:sz w:val="20"/>
          <w:szCs w:val="20"/>
        </w:rPr>
        <w:t>,</w:t>
      </w:r>
      <w:r w:rsidR="1F3BF838" w:rsidRPr="39BCB313">
        <w:rPr>
          <w:rFonts w:ascii="Arial" w:hAnsi="Arial" w:cs="Arial"/>
          <w:sz w:val="20"/>
          <w:szCs w:val="20"/>
        </w:rPr>
        <w:t>4</w:t>
      </w:r>
      <w:r w:rsidR="00717DFE">
        <w:rPr>
          <w:rFonts w:ascii="Arial" w:hAnsi="Arial" w:cs="Arial"/>
          <w:sz w:val="20"/>
          <w:szCs w:val="20"/>
        </w:rPr>
        <w:t>70</w:t>
      </w:r>
      <w:r w:rsidRPr="39BCB313">
        <w:rPr>
          <w:rFonts w:ascii="Arial" w:hAnsi="Arial" w:cs="Arial"/>
          <w:sz w:val="20"/>
          <w:szCs w:val="20"/>
        </w:rPr>
        <w:t xml:space="preserve"> units. Fleet registrations increased </w:t>
      </w:r>
      <w:r w:rsidR="1F3BF838" w:rsidRPr="39BCB313">
        <w:rPr>
          <w:rFonts w:ascii="Arial" w:hAnsi="Arial" w:cs="Arial"/>
          <w:sz w:val="20"/>
          <w:szCs w:val="20"/>
        </w:rPr>
        <w:t>3</w:t>
      </w:r>
      <w:r w:rsidRPr="39BCB313">
        <w:rPr>
          <w:rFonts w:ascii="Arial" w:hAnsi="Arial" w:cs="Arial"/>
          <w:sz w:val="20"/>
          <w:szCs w:val="20"/>
        </w:rPr>
        <w:t>.</w:t>
      </w:r>
      <w:r w:rsidR="00717DFE">
        <w:rPr>
          <w:rFonts w:ascii="Arial" w:hAnsi="Arial" w:cs="Arial"/>
          <w:sz w:val="20"/>
          <w:szCs w:val="20"/>
        </w:rPr>
        <w:t>5</w:t>
      </w:r>
      <w:r w:rsidRPr="39BCB313">
        <w:rPr>
          <w:rFonts w:ascii="Arial" w:hAnsi="Arial" w:cs="Arial"/>
          <w:sz w:val="20"/>
          <w:szCs w:val="20"/>
        </w:rPr>
        <w:t>%</w:t>
      </w:r>
      <w:r w:rsidR="78F500F7" w:rsidRPr="39BCB313">
        <w:rPr>
          <w:rFonts w:ascii="Arial" w:hAnsi="Arial" w:cs="Arial"/>
          <w:sz w:val="20"/>
          <w:szCs w:val="20"/>
        </w:rPr>
        <w:t xml:space="preserve"> to 208,</w:t>
      </w:r>
      <w:r w:rsidR="00717DFE">
        <w:rPr>
          <w:rFonts w:ascii="Arial" w:hAnsi="Arial" w:cs="Arial"/>
          <w:sz w:val="20"/>
          <w:szCs w:val="20"/>
        </w:rPr>
        <w:t>853</w:t>
      </w:r>
      <w:r w:rsidR="78F500F7" w:rsidRPr="39BCB313">
        <w:rPr>
          <w:rFonts w:ascii="Arial" w:hAnsi="Arial" w:cs="Arial"/>
          <w:sz w:val="20"/>
          <w:szCs w:val="20"/>
        </w:rPr>
        <w:t xml:space="preserve"> units</w:t>
      </w:r>
      <w:r w:rsidRPr="39BCB313">
        <w:rPr>
          <w:rFonts w:ascii="Arial" w:hAnsi="Arial" w:cs="Arial"/>
          <w:sz w:val="20"/>
          <w:szCs w:val="20"/>
        </w:rPr>
        <w:t>, while the smaller business sector grew 1</w:t>
      </w:r>
      <w:r w:rsidR="00717DFE">
        <w:rPr>
          <w:rFonts w:ascii="Arial" w:hAnsi="Arial" w:cs="Arial"/>
          <w:sz w:val="20"/>
          <w:szCs w:val="20"/>
        </w:rPr>
        <w:t>8.8</w:t>
      </w:r>
      <w:r w:rsidRPr="39BCB313">
        <w:rPr>
          <w:rFonts w:ascii="Arial" w:hAnsi="Arial" w:cs="Arial"/>
          <w:sz w:val="20"/>
          <w:szCs w:val="20"/>
        </w:rPr>
        <w:t>%</w:t>
      </w:r>
      <w:r w:rsidR="5E9A9062" w:rsidRPr="39BCB313">
        <w:rPr>
          <w:rFonts w:ascii="Arial" w:hAnsi="Arial" w:cs="Arial"/>
          <w:sz w:val="20"/>
          <w:szCs w:val="20"/>
        </w:rPr>
        <w:t xml:space="preserve"> to 9,30</w:t>
      </w:r>
      <w:r w:rsidR="00717DFE">
        <w:rPr>
          <w:rFonts w:ascii="Arial" w:hAnsi="Arial" w:cs="Arial"/>
          <w:sz w:val="20"/>
          <w:szCs w:val="20"/>
        </w:rPr>
        <w:t>4</w:t>
      </w:r>
      <w:r w:rsidR="00CC2BE0">
        <w:rPr>
          <w:rFonts w:ascii="Arial" w:hAnsi="Arial" w:cs="Arial"/>
          <w:sz w:val="20"/>
          <w:szCs w:val="20"/>
        </w:rPr>
        <w:t xml:space="preserve"> units</w:t>
      </w:r>
      <w:r w:rsidRPr="39BCB313">
        <w:rPr>
          <w:rFonts w:ascii="Arial" w:hAnsi="Arial" w:cs="Arial"/>
          <w:sz w:val="20"/>
          <w:szCs w:val="20"/>
        </w:rPr>
        <w:t>.</w:t>
      </w:r>
    </w:p>
    <w:p w14:paraId="590CD059" w14:textId="7F0D3CE6" w:rsidR="00D73024" w:rsidRDefault="1CD30878" w:rsidP="3C4CD6A9">
      <w:pPr>
        <w:pStyle w:val="xmsonormal"/>
        <w:jc w:val="both"/>
      </w:pPr>
      <w:r w:rsidRPr="24EE6A1F">
        <w:rPr>
          <w:rFonts w:ascii="Arial" w:hAnsi="Arial" w:cs="Arial"/>
          <w:sz w:val="20"/>
          <w:szCs w:val="20"/>
        </w:rPr>
        <w:t>March was also the best month on record for electrified vehicle volumes,</w:t>
      </w:r>
      <w:r w:rsidR="58AD42C7" w:rsidRPr="24EE6A1F">
        <w:rPr>
          <w:rFonts w:ascii="Arial" w:hAnsi="Arial" w:cs="Arial"/>
          <w:sz w:val="20"/>
          <w:szCs w:val="20"/>
          <w:vertAlign w:val="superscript"/>
        </w:rPr>
        <w:t>2</w:t>
      </w:r>
      <w:r w:rsidRPr="24EE6A1F">
        <w:rPr>
          <w:rFonts w:ascii="Arial" w:hAnsi="Arial" w:cs="Arial"/>
          <w:sz w:val="20"/>
          <w:szCs w:val="20"/>
        </w:rPr>
        <w:t xml:space="preserve"> accounting for 19</w:t>
      </w:r>
      <w:r w:rsidR="00523DCC" w:rsidRPr="24EE6A1F">
        <w:rPr>
          <w:rFonts w:ascii="Arial" w:hAnsi="Arial" w:cs="Arial"/>
          <w:sz w:val="20"/>
          <w:szCs w:val="20"/>
        </w:rPr>
        <w:t>6</w:t>
      </w:r>
      <w:r w:rsidRPr="24EE6A1F">
        <w:rPr>
          <w:rFonts w:ascii="Arial" w:hAnsi="Arial" w:cs="Arial"/>
          <w:sz w:val="20"/>
          <w:szCs w:val="20"/>
        </w:rPr>
        <w:t>,</w:t>
      </w:r>
      <w:r w:rsidR="00523DCC" w:rsidRPr="24EE6A1F">
        <w:rPr>
          <w:rFonts w:ascii="Arial" w:hAnsi="Arial" w:cs="Arial"/>
          <w:sz w:val="20"/>
          <w:szCs w:val="20"/>
        </w:rPr>
        <w:t>059</w:t>
      </w:r>
      <w:r w:rsidRPr="24EE6A1F">
        <w:rPr>
          <w:rFonts w:ascii="Arial" w:hAnsi="Arial" w:cs="Arial"/>
          <w:sz w:val="20"/>
          <w:szCs w:val="20"/>
        </w:rPr>
        <w:t xml:space="preserve"> registrations, underlining the </w:t>
      </w:r>
      <w:r w:rsidR="00D60C60" w:rsidRPr="24EE6A1F">
        <w:rPr>
          <w:rFonts w:ascii="Arial" w:hAnsi="Arial" w:cs="Arial"/>
          <w:sz w:val="20"/>
          <w:szCs w:val="20"/>
        </w:rPr>
        <w:t>impact</w:t>
      </w:r>
      <w:r w:rsidRPr="24EE6A1F">
        <w:rPr>
          <w:rFonts w:ascii="Arial" w:hAnsi="Arial" w:cs="Arial"/>
          <w:sz w:val="20"/>
          <w:szCs w:val="20"/>
        </w:rPr>
        <w:t xml:space="preserve"> of manufacturers</w:t>
      </w:r>
      <w:r w:rsidR="00D60C60" w:rsidRPr="24EE6A1F">
        <w:rPr>
          <w:rFonts w:ascii="Arial" w:hAnsi="Arial" w:cs="Arial"/>
          <w:sz w:val="20"/>
          <w:szCs w:val="20"/>
        </w:rPr>
        <w:t>’</w:t>
      </w:r>
      <w:r w:rsidRPr="24EE6A1F">
        <w:rPr>
          <w:rFonts w:ascii="Arial" w:hAnsi="Arial" w:cs="Arial"/>
          <w:sz w:val="20"/>
          <w:szCs w:val="20"/>
        </w:rPr>
        <w:t xml:space="preserve"> investment </w:t>
      </w:r>
      <w:r w:rsidR="3032A95B" w:rsidRPr="24EE6A1F">
        <w:rPr>
          <w:rFonts w:ascii="Arial" w:hAnsi="Arial" w:cs="Arial"/>
          <w:sz w:val="20"/>
          <w:szCs w:val="20"/>
        </w:rPr>
        <w:t xml:space="preserve">in </w:t>
      </w:r>
      <w:r w:rsidRPr="24EE6A1F">
        <w:rPr>
          <w:rFonts w:ascii="Arial" w:hAnsi="Arial" w:cs="Arial"/>
          <w:sz w:val="20"/>
          <w:szCs w:val="20"/>
        </w:rPr>
        <w:t>road transport</w:t>
      </w:r>
      <w:r w:rsidR="006D2833" w:rsidRPr="24EE6A1F">
        <w:rPr>
          <w:rFonts w:ascii="Arial" w:hAnsi="Arial" w:cs="Arial"/>
          <w:sz w:val="20"/>
          <w:szCs w:val="20"/>
        </w:rPr>
        <w:t xml:space="preserve"> decarbonisation</w:t>
      </w:r>
      <w:r w:rsidRPr="24EE6A1F">
        <w:rPr>
          <w:rFonts w:ascii="Arial" w:hAnsi="Arial" w:cs="Arial"/>
          <w:sz w:val="20"/>
          <w:szCs w:val="20"/>
        </w:rPr>
        <w:t>. Plug</w:t>
      </w:r>
      <w:r w:rsidR="2B52D765" w:rsidRPr="24EE6A1F">
        <w:rPr>
          <w:rFonts w:ascii="Arial" w:hAnsi="Arial" w:cs="Arial"/>
          <w:sz w:val="20"/>
          <w:szCs w:val="20"/>
        </w:rPr>
        <w:t>-</w:t>
      </w:r>
      <w:r w:rsidRPr="24EE6A1F">
        <w:rPr>
          <w:rFonts w:ascii="Arial" w:hAnsi="Arial" w:cs="Arial"/>
          <w:sz w:val="20"/>
          <w:szCs w:val="20"/>
        </w:rPr>
        <w:t>in hybrid (PHEV) registrations rose 4</w:t>
      </w:r>
      <w:r w:rsidR="00523DCC" w:rsidRPr="24EE6A1F">
        <w:rPr>
          <w:rFonts w:ascii="Arial" w:hAnsi="Arial" w:cs="Arial"/>
          <w:sz w:val="20"/>
          <w:szCs w:val="20"/>
        </w:rPr>
        <w:t>6.9</w:t>
      </w:r>
      <w:r w:rsidRPr="24EE6A1F">
        <w:rPr>
          <w:rFonts w:ascii="Arial" w:hAnsi="Arial" w:cs="Arial"/>
          <w:sz w:val="20"/>
          <w:szCs w:val="20"/>
        </w:rPr>
        <w:t>% to take a 13.</w:t>
      </w:r>
      <w:r w:rsidR="5668AAF9" w:rsidRPr="24EE6A1F">
        <w:rPr>
          <w:rFonts w:ascii="Arial" w:hAnsi="Arial" w:cs="Arial"/>
          <w:sz w:val="20"/>
          <w:szCs w:val="20"/>
        </w:rPr>
        <w:t>0</w:t>
      </w:r>
      <w:r w:rsidRPr="24EE6A1F">
        <w:rPr>
          <w:rFonts w:ascii="Arial" w:hAnsi="Arial" w:cs="Arial"/>
          <w:sz w:val="20"/>
          <w:szCs w:val="20"/>
        </w:rPr>
        <w:t>% market share, while hybrid electric vehicles (HEVs) increased 7.</w:t>
      </w:r>
      <w:r w:rsidR="0008563F" w:rsidRPr="24EE6A1F">
        <w:rPr>
          <w:rFonts w:ascii="Arial" w:hAnsi="Arial" w:cs="Arial"/>
          <w:sz w:val="20"/>
          <w:szCs w:val="20"/>
        </w:rPr>
        <w:t>3</w:t>
      </w:r>
      <w:r w:rsidRPr="24EE6A1F">
        <w:rPr>
          <w:rFonts w:ascii="Arial" w:hAnsi="Arial" w:cs="Arial"/>
          <w:sz w:val="20"/>
          <w:szCs w:val="20"/>
        </w:rPr>
        <w:t xml:space="preserve">% to </w:t>
      </w:r>
      <w:r w:rsidR="0008563F" w:rsidRPr="24EE6A1F">
        <w:rPr>
          <w:rFonts w:ascii="Arial" w:hAnsi="Arial" w:cs="Arial"/>
          <w:sz w:val="20"/>
          <w:szCs w:val="20"/>
        </w:rPr>
        <w:t xml:space="preserve">take </w:t>
      </w:r>
      <w:r w:rsidRPr="24EE6A1F">
        <w:rPr>
          <w:rFonts w:ascii="Arial" w:hAnsi="Arial" w:cs="Arial"/>
          <w:sz w:val="20"/>
          <w:szCs w:val="20"/>
        </w:rPr>
        <w:t>1</w:t>
      </w:r>
      <w:r w:rsidR="5668AAF9" w:rsidRPr="24EE6A1F">
        <w:rPr>
          <w:rFonts w:ascii="Arial" w:hAnsi="Arial" w:cs="Arial"/>
          <w:sz w:val="20"/>
          <w:szCs w:val="20"/>
        </w:rPr>
        <w:t>5</w:t>
      </w:r>
      <w:r w:rsidRPr="24EE6A1F">
        <w:rPr>
          <w:rFonts w:ascii="Arial" w:hAnsi="Arial" w:cs="Arial"/>
          <w:sz w:val="20"/>
          <w:szCs w:val="20"/>
        </w:rPr>
        <w:t>.</w:t>
      </w:r>
      <w:r w:rsidR="5668AAF9" w:rsidRPr="24EE6A1F">
        <w:rPr>
          <w:rFonts w:ascii="Arial" w:hAnsi="Arial" w:cs="Arial"/>
          <w:sz w:val="20"/>
          <w:szCs w:val="20"/>
        </w:rPr>
        <w:t>8</w:t>
      </w:r>
      <w:r w:rsidRPr="24EE6A1F">
        <w:rPr>
          <w:rFonts w:ascii="Arial" w:hAnsi="Arial" w:cs="Arial"/>
          <w:sz w:val="20"/>
          <w:szCs w:val="20"/>
        </w:rPr>
        <w:t xml:space="preserve">% of the market. Battery electric vehicles (BEVs) reached a new record, </w:t>
      </w:r>
      <w:r w:rsidR="4BC8834E" w:rsidRPr="24EE6A1F">
        <w:rPr>
          <w:rFonts w:ascii="Arial" w:hAnsi="Arial" w:cs="Arial"/>
          <w:sz w:val="20"/>
          <w:szCs w:val="20"/>
        </w:rPr>
        <w:t>up 24.2%</w:t>
      </w:r>
      <w:r w:rsidR="002625E8" w:rsidRPr="24EE6A1F">
        <w:rPr>
          <w:rFonts w:ascii="Arial" w:hAnsi="Arial" w:cs="Arial"/>
          <w:sz w:val="20"/>
          <w:szCs w:val="20"/>
        </w:rPr>
        <w:t>,</w:t>
      </w:r>
      <w:r w:rsidR="4BC8834E" w:rsidRPr="24EE6A1F">
        <w:rPr>
          <w:rFonts w:ascii="Arial" w:hAnsi="Arial" w:cs="Arial"/>
          <w:sz w:val="20"/>
          <w:szCs w:val="20"/>
        </w:rPr>
        <w:t xml:space="preserve"> to</w:t>
      </w:r>
      <w:r w:rsidRPr="24EE6A1F">
        <w:rPr>
          <w:rFonts w:ascii="Arial" w:hAnsi="Arial" w:cs="Arial"/>
          <w:sz w:val="20"/>
          <w:szCs w:val="20"/>
        </w:rPr>
        <w:t xml:space="preserve"> 8</w:t>
      </w:r>
      <w:r w:rsidR="5668AAF9" w:rsidRPr="24EE6A1F">
        <w:rPr>
          <w:rFonts w:ascii="Arial" w:hAnsi="Arial" w:cs="Arial"/>
          <w:sz w:val="20"/>
          <w:szCs w:val="20"/>
        </w:rPr>
        <w:t>6</w:t>
      </w:r>
      <w:r w:rsidRPr="24EE6A1F">
        <w:rPr>
          <w:rFonts w:ascii="Arial" w:hAnsi="Arial" w:cs="Arial"/>
          <w:sz w:val="20"/>
          <w:szCs w:val="20"/>
        </w:rPr>
        <w:t>,</w:t>
      </w:r>
      <w:r w:rsidR="002625E8" w:rsidRPr="24EE6A1F">
        <w:rPr>
          <w:rFonts w:ascii="Arial" w:hAnsi="Arial" w:cs="Arial"/>
          <w:sz w:val="20"/>
          <w:szCs w:val="20"/>
        </w:rPr>
        <w:t>120</w:t>
      </w:r>
      <w:r w:rsidRPr="24EE6A1F">
        <w:rPr>
          <w:rFonts w:ascii="Arial" w:hAnsi="Arial" w:cs="Arial"/>
          <w:sz w:val="20"/>
          <w:szCs w:val="20"/>
        </w:rPr>
        <w:t xml:space="preserve"> registrations in </w:t>
      </w:r>
      <w:r w:rsidR="00204485" w:rsidRPr="24EE6A1F">
        <w:rPr>
          <w:rFonts w:ascii="Arial" w:hAnsi="Arial" w:cs="Arial"/>
          <w:sz w:val="20"/>
          <w:szCs w:val="20"/>
        </w:rPr>
        <w:t>the</w:t>
      </w:r>
      <w:r w:rsidRPr="24EE6A1F">
        <w:rPr>
          <w:rFonts w:ascii="Arial" w:hAnsi="Arial" w:cs="Arial"/>
          <w:sz w:val="20"/>
          <w:szCs w:val="20"/>
        </w:rPr>
        <w:t xml:space="preserve"> month. However, with a </w:t>
      </w:r>
      <w:r w:rsidR="00D0318E" w:rsidRPr="24EE6A1F">
        <w:rPr>
          <w:rFonts w:ascii="Arial" w:hAnsi="Arial" w:cs="Arial"/>
          <w:sz w:val="20"/>
          <w:szCs w:val="20"/>
        </w:rPr>
        <w:t xml:space="preserve">market share of only </w:t>
      </w:r>
      <w:r w:rsidRPr="24EE6A1F">
        <w:rPr>
          <w:rFonts w:ascii="Arial" w:hAnsi="Arial" w:cs="Arial"/>
          <w:sz w:val="20"/>
          <w:szCs w:val="20"/>
        </w:rPr>
        <w:t>22.</w:t>
      </w:r>
      <w:r w:rsidR="5668AAF9" w:rsidRPr="24EE6A1F">
        <w:rPr>
          <w:rFonts w:ascii="Arial" w:hAnsi="Arial" w:cs="Arial"/>
          <w:sz w:val="20"/>
          <w:szCs w:val="20"/>
        </w:rPr>
        <w:t>6</w:t>
      </w:r>
      <w:r w:rsidRPr="24EE6A1F">
        <w:rPr>
          <w:rFonts w:ascii="Arial" w:hAnsi="Arial" w:cs="Arial"/>
          <w:sz w:val="20"/>
          <w:szCs w:val="20"/>
        </w:rPr>
        <w:t xml:space="preserve">% </w:t>
      </w:r>
      <w:r w:rsidR="006742AD" w:rsidRPr="24EE6A1F">
        <w:rPr>
          <w:rFonts w:ascii="Arial" w:hAnsi="Arial" w:cs="Arial"/>
          <w:sz w:val="20"/>
          <w:szCs w:val="20"/>
        </w:rPr>
        <w:t>for the month,</w:t>
      </w:r>
      <w:r w:rsidR="44A5B51E" w:rsidRPr="24EE6A1F">
        <w:rPr>
          <w:rFonts w:ascii="Arial" w:hAnsi="Arial" w:cs="Arial"/>
          <w:sz w:val="20"/>
          <w:szCs w:val="20"/>
        </w:rPr>
        <w:t xml:space="preserve"> and 22.4% year to date</w:t>
      </w:r>
      <w:r w:rsidRPr="24EE6A1F">
        <w:rPr>
          <w:rFonts w:ascii="Arial" w:hAnsi="Arial" w:cs="Arial"/>
          <w:sz w:val="20"/>
          <w:szCs w:val="20"/>
        </w:rPr>
        <w:t xml:space="preserve">, uptake is now even further adrift of the Zero Emission Vehicle (ZEV) Mandate target, which demands 33% </w:t>
      </w:r>
      <w:r w:rsidR="1D651034" w:rsidRPr="24EE6A1F">
        <w:rPr>
          <w:rFonts w:ascii="Arial" w:hAnsi="Arial" w:cs="Arial"/>
          <w:sz w:val="20"/>
          <w:szCs w:val="20"/>
        </w:rPr>
        <w:t>for</w:t>
      </w:r>
      <w:r w:rsidRPr="24EE6A1F">
        <w:rPr>
          <w:rFonts w:ascii="Arial" w:hAnsi="Arial" w:cs="Arial"/>
          <w:sz w:val="20"/>
          <w:szCs w:val="20"/>
        </w:rPr>
        <w:t xml:space="preserve"> 2026.</w:t>
      </w:r>
    </w:p>
    <w:p w14:paraId="5BA1C291" w14:textId="77777777" w:rsidR="00D73024" w:rsidRDefault="00D73024" w:rsidP="008851E8">
      <w:pPr>
        <w:pStyle w:val="xmsonormal"/>
        <w:jc w:val="both"/>
      </w:pPr>
      <w:r>
        <w:rPr>
          <w:rFonts w:ascii="Arial" w:hAnsi="Arial" w:cs="Arial"/>
          <w:sz w:val="20"/>
          <w:szCs w:val="20"/>
        </w:rPr>
        <w:t> </w:t>
      </w:r>
    </w:p>
    <w:p w14:paraId="67B22584" w14:textId="6602F4D8" w:rsidR="00D73024" w:rsidRDefault="1CD30878" w:rsidP="008851E8">
      <w:pPr>
        <w:pStyle w:val="xmsonormal"/>
        <w:jc w:val="both"/>
      </w:pPr>
      <w:r w:rsidRPr="24EE6A1F">
        <w:rPr>
          <w:rFonts w:ascii="Arial" w:hAnsi="Arial" w:cs="Arial"/>
          <w:sz w:val="20"/>
          <w:szCs w:val="20"/>
        </w:rPr>
        <w:t xml:space="preserve">Despite rising </w:t>
      </w:r>
      <w:r w:rsidR="006E0BCE" w:rsidRPr="24EE6A1F">
        <w:rPr>
          <w:rFonts w:ascii="Arial" w:hAnsi="Arial" w:cs="Arial"/>
          <w:sz w:val="20"/>
          <w:szCs w:val="20"/>
        </w:rPr>
        <w:t xml:space="preserve">EV </w:t>
      </w:r>
      <w:r w:rsidRPr="24EE6A1F">
        <w:rPr>
          <w:rFonts w:ascii="Arial" w:hAnsi="Arial" w:cs="Arial"/>
          <w:sz w:val="20"/>
          <w:szCs w:val="20"/>
        </w:rPr>
        <w:t>volumes, conditions have diverged sharply from those assumed when the mandate was set. At the start of 2026, battery costs were more than 30% higher than expected</w:t>
      </w:r>
      <w:r w:rsidR="1BEE8418" w:rsidRPr="24EE6A1F">
        <w:rPr>
          <w:rFonts w:ascii="Arial" w:hAnsi="Arial" w:cs="Arial"/>
          <w:sz w:val="20"/>
          <w:szCs w:val="20"/>
        </w:rPr>
        <w:t xml:space="preserve"> and</w:t>
      </w:r>
      <w:r w:rsidRPr="24EE6A1F">
        <w:rPr>
          <w:rFonts w:ascii="Arial" w:hAnsi="Arial" w:cs="Arial"/>
          <w:sz w:val="20"/>
          <w:szCs w:val="20"/>
        </w:rPr>
        <w:t xml:space="preserve"> industrial energy prices around 80% above 2021 levels, </w:t>
      </w:r>
      <w:r w:rsidR="1C81E6B2" w:rsidRPr="24EE6A1F">
        <w:rPr>
          <w:rFonts w:ascii="Arial" w:hAnsi="Arial" w:cs="Arial"/>
          <w:sz w:val="20"/>
          <w:szCs w:val="20"/>
        </w:rPr>
        <w:t>while</w:t>
      </w:r>
      <w:r w:rsidRPr="24EE6A1F">
        <w:rPr>
          <w:rFonts w:ascii="Arial" w:hAnsi="Arial" w:cs="Arial"/>
          <w:sz w:val="20"/>
          <w:szCs w:val="20"/>
        </w:rPr>
        <w:t xml:space="preserve"> public charging c</w:t>
      </w:r>
      <w:r w:rsidR="0002338D" w:rsidRPr="24EE6A1F">
        <w:rPr>
          <w:rFonts w:ascii="Arial" w:hAnsi="Arial" w:cs="Arial"/>
          <w:sz w:val="20"/>
          <w:szCs w:val="20"/>
        </w:rPr>
        <w:t>an</w:t>
      </w:r>
      <w:r w:rsidRPr="24EE6A1F">
        <w:rPr>
          <w:rFonts w:ascii="Arial" w:hAnsi="Arial" w:cs="Arial"/>
          <w:sz w:val="20"/>
          <w:szCs w:val="20"/>
        </w:rPr>
        <w:t xml:space="preserve"> cost </w:t>
      </w:r>
      <w:r w:rsidR="0002338D" w:rsidRPr="24EE6A1F">
        <w:rPr>
          <w:rFonts w:ascii="Arial" w:hAnsi="Arial" w:cs="Arial"/>
          <w:sz w:val="20"/>
          <w:szCs w:val="20"/>
        </w:rPr>
        <w:t>over</w:t>
      </w:r>
      <w:r w:rsidRPr="24EE6A1F">
        <w:rPr>
          <w:rFonts w:ascii="Arial" w:hAnsi="Arial" w:cs="Arial"/>
          <w:sz w:val="20"/>
          <w:szCs w:val="20"/>
        </w:rPr>
        <w:t xml:space="preserve"> 140% more than five years ago.</w:t>
      </w:r>
      <w:r w:rsidR="5668AAF9" w:rsidRPr="24EE6A1F">
        <w:rPr>
          <w:rFonts w:ascii="Arial" w:hAnsi="Arial" w:cs="Arial"/>
          <w:sz w:val="20"/>
          <w:szCs w:val="20"/>
          <w:vertAlign w:val="superscript"/>
        </w:rPr>
        <w:t>3</w:t>
      </w:r>
      <w:r w:rsidRPr="24EE6A1F">
        <w:rPr>
          <w:rFonts w:ascii="Arial" w:hAnsi="Arial" w:cs="Arial"/>
          <w:sz w:val="20"/>
          <w:szCs w:val="20"/>
        </w:rPr>
        <w:t xml:space="preserve"> </w:t>
      </w:r>
      <w:r w:rsidR="00B56F93" w:rsidRPr="24EE6A1F">
        <w:rPr>
          <w:rFonts w:ascii="Arial" w:hAnsi="Arial" w:cs="Arial"/>
          <w:sz w:val="20"/>
          <w:szCs w:val="20"/>
        </w:rPr>
        <w:t xml:space="preserve">Future costs </w:t>
      </w:r>
      <w:r w:rsidR="0056133E" w:rsidRPr="24EE6A1F">
        <w:rPr>
          <w:rFonts w:ascii="Arial" w:hAnsi="Arial" w:cs="Arial"/>
          <w:sz w:val="20"/>
          <w:szCs w:val="20"/>
        </w:rPr>
        <w:t>and</w:t>
      </w:r>
      <w:r w:rsidR="000322F4" w:rsidRPr="24EE6A1F">
        <w:rPr>
          <w:rFonts w:ascii="Arial" w:hAnsi="Arial" w:cs="Arial"/>
          <w:sz w:val="20"/>
          <w:szCs w:val="20"/>
        </w:rPr>
        <w:t>,</w:t>
      </w:r>
      <w:r w:rsidR="0056133E" w:rsidRPr="24EE6A1F">
        <w:rPr>
          <w:rFonts w:ascii="Arial" w:hAnsi="Arial" w:cs="Arial"/>
          <w:sz w:val="20"/>
          <w:szCs w:val="20"/>
        </w:rPr>
        <w:t xml:space="preserve"> therefore</w:t>
      </w:r>
      <w:r w:rsidR="000322F4" w:rsidRPr="24EE6A1F">
        <w:rPr>
          <w:rFonts w:ascii="Arial" w:hAnsi="Arial" w:cs="Arial"/>
          <w:sz w:val="20"/>
          <w:szCs w:val="20"/>
        </w:rPr>
        <w:t>,</w:t>
      </w:r>
      <w:r w:rsidR="0056133E" w:rsidRPr="24EE6A1F">
        <w:rPr>
          <w:rFonts w:ascii="Arial" w:hAnsi="Arial" w:cs="Arial"/>
          <w:sz w:val="20"/>
          <w:szCs w:val="20"/>
        </w:rPr>
        <w:t xml:space="preserve"> demand </w:t>
      </w:r>
      <w:r w:rsidR="006742AD" w:rsidRPr="24EE6A1F">
        <w:rPr>
          <w:rFonts w:ascii="Arial" w:hAnsi="Arial" w:cs="Arial"/>
          <w:sz w:val="20"/>
          <w:szCs w:val="20"/>
        </w:rPr>
        <w:t>are</w:t>
      </w:r>
      <w:r w:rsidR="0049222A" w:rsidRPr="24EE6A1F">
        <w:rPr>
          <w:rFonts w:ascii="Arial" w:hAnsi="Arial" w:cs="Arial"/>
          <w:sz w:val="20"/>
          <w:szCs w:val="20"/>
        </w:rPr>
        <w:t xml:space="preserve"> even more uncertain </w:t>
      </w:r>
      <w:r w:rsidR="009B2328" w:rsidRPr="24EE6A1F">
        <w:rPr>
          <w:rFonts w:ascii="Arial" w:hAnsi="Arial" w:cs="Arial"/>
          <w:sz w:val="20"/>
          <w:szCs w:val="20"/>
        </w:rPr>
        <w:t>given</w:t>
      </w:r>
      <w:r w:rsidRPr="24EE6A1F">
        <w:rPr>
          <w:rFonts w:ascii="Arial" w:hAnsi="Arial" w:cs="Arial"/>
          <w:sz w:val="20"/>
          <w:szCs w:val="20"/>
        </w:rPr>
        <w:t xml:space="preserve"> the Iran crisis, which </w:t>
      </w:r>
      <w:r w:rsidR="74F62693" w:rsidRPr="24EE6A1F">
        <w:rPr>
          <w:rFonts w:ascii="Arial" w:hAnsi="Arial" w:cs="Arial"/>
          <w:sz w:val="20"/>
          <w:szCs w:val="20"/>
        </w:rPr>
        <w:t>may spark</w:t>
      </w:r>
      <w:r w:rsidRPr="24EE6A1F">
        <w:rPr>
          <w:rFonts w:ascii="Arial" w:hAnsi="Arial" w:cs="Arial"/>
          <w:sz w:val="20"/>
          <w:szCs w:val="20"/>
        </w:rPr>
        <w:t xml:space="preserve"> interest in EVs but risks pushing up energy and supply chain costs, </w:t>
      </w:r>
      <w:r w:rsidR="00EC0E66" w:rsidRPr="24EE6A1F">
        <w:rPr>
          <w:rFonts w:ascii="Arial" w:hAnsi="Arial" w:cs="Arial"/>
          <w:sz w:val="20"/>
          <w:szCs w:val="20"/>
        </w:rPr>
        <w:t xml:space="preserve">increasing the cost of </w:t>
      </w:r>
      <w:r w:rsidR="005C3EE3" w:rsidRPr="24EE6A1F">
        <w:rPr>
          <w:rFonts w:ascii="Arial" w:hAnsi="Arial" w:cs="Arial"/>
          <w:sz w:val="20"/>
          <w:szCs w:val="20"/>
        </w:rPr>
        <w:t>living</w:t>
      </w:r>
      <w:r w:rsidR="00106338" w:rsidRPr="24EE6A1F">
        <w:rPr>
          <w:rFonts w:ascii="Arial" w:hAnsi="Arial" w:cs="Arial"/>
          <w:sz w:val="20"/>
          <w:szCs w:val="20"/>
        </w:rPr>
        <w:t xml:space="preserve"> and </w:t>
      </w:r>
      <w:r w:rsidRPr="24EE6A1F">
        <w:rPr>
          <w:rFonts w:ascii="Arial" w:hAnsi="Arial" w:cs="Arial"/>
          <w:sz w:val="20"/>
          <w:szCs w:val="20"/>
        </w:rPr>
        <w:t xml:space="preserve">undermining </w:t>
      </w:r>
      <w:r w:rsidR="00106338" w:rsidRPr="24EE6A1F">
        <w:rPr>
          <w:rFonts w:ascii="Arial" w:hAnsi="Arial" w:cs="Arial"/>
          <w:sz w:val="20"/>
          <w:szCs w:val="20"/>
        </w:rPr>
        <w:t>consumer confidence</w:t>
      </w:r>
      <w:r w:rsidRPr="24EE6A1F">
        <w:rPr>
          <w:rFonts w:ascii="Arial" w:hAnsi="Arial" w:cs="Arial"/>
          <w:sz w:val="20"/>
          <w:szCs w:val="20"/>
        </w:rPr>
        <w:t>.</w:t>
      </w:r>
    </w:p>
    <w:p w14:paraId="385627EC" w14:textId="77777777" w:rsidR="00D73024" w:rsidRDefault="00D73024" w:rsidP="008851E8">
      <w:pPr>
        <w:pStyle w:val="xmsonormal"/>
        <w:jc w:val="both"/>
      </w:pPr>
      <w:r>
        <w:rPr>
          <w:rFonts w:ascii="Arial" w:hAnsi="Arial" w:cs="Arial"/>
          <w:sz w:val="20"/>
          <w:szCs w:val="20"/>
        </w:rPr>
        <w:t> </w:t>
      </w:r>
    </w:p>
    <w:p w14:paraId="5C4662F2" w14:textId="6C62C27C" w:rsidR="00D73024" w:rsidRDefault="00D73024" w:rsidP="008851E8">
      <w:pPr>
        <w:pStyle w:val="xmsonormal"/>
        <w:jc w:val="both"/>
      </w:pPr>
      <w:r>
        <w:rPr>
          <w:rFonts w:ascii="Arial" w:hAnsi="Arial" w:cs="Arial"/>
          <w:sz w:val="20"/>
          <w:szCs w:val="20"/>
        </w:rPr>
        <w:t xml:space="preserve">While government has acknowledged these pressures – </w:t>
      </w:r>
      <w:r w:rsidR="005703B8">
        <w:rPr>
          <w:rFonts w:ascii="Arial" w:hAnsi="Arial" w:cs="Arial"/>
          <w:sz w:val="20"/>
          <w:szCs w:val="20"/>
        </w:rPr>
        <w:t>and sought to support the ma</w:t>
      </w:r>
      <w:r w:rsidR="00555FC6">
        <w:rPr>
          <w:rFonts w:ascii="Arial" w:hAnsi="Arial" w:cs="Arial"/>
          <w:sz w:val="20"/>
          <w:szCs w:val="20"/>
        </w:rPr>
        <w:t>rket</w:t>
      </w:r>
      <w:r w:rsidR="00F622DE">
        <w:rPr>
          <w:rFonts w:ascii="Arial" w:hAnsi="Arial" w:cs="Arial"/>
          <w:sz w:val="20"/>
          <w:szCs w:val="20"/>
        </w:rPr>
        <w:t>,</w:t>
      </w:r>
      <w:r w:rsidR="00555FC6">
        <w:rPr>
          <w:rFonts w:ascii="Arial" w:hAnsi="Arial" w:cs="Arial"/>
          <w:sz w:val="20"/>
          <w:szCs w:val="20"/>
        </w:rPr>
        <w:t xml:space="preserve"> </w:t>
      </w:r>
      <w:r>
        <w:rPr>
          <w:rFonts w:ascii="Arial" w:hAnsi="Arial" w:cs="Arial"/>
          <w:sz w:val="20"/>
          <w:szCs w:val="20"/>
        </w:rPr>
        <w:t xml:space="preserve">most notably through the introduction of the Electric Car Grant – manufacturers are </w:t>
      </w:r>
      <w:r w:rsidR="00555FC6">
        <w:rPr>
          <w:rFonts w:ascii="Arial" w:hAnsi="Arial" w:cs="Arial"/>
          <w:sz w:val="20"/>
          <w:szCs w:val="20"/>
        </w:rPr>
        <w:t xml:space="preserve">still </w:t>
      </w:r>
      <w:r>
        <w:rPr>
          <w:rFonts w:ascii="Arial" w:hAnsi="Arial" w:cs="Arial"/>
          <w:sz w:val="20"/>
          <w:szCs w:val="20"/>
        </w:rPr>
        <w:t xml:space="preserve">forced to shoulder unsustainable costs to </w:t>
      </w:r>
      <w:r w:rsidR="00CA059C">
        <w:rPr>
          <w:rFonts w:ascii="Arial" w:hAnsi="Arial" w:cs="Arial"/>
          <w:sz w:val="20"/>
          <w:szCs w:val="20"/>
        </w:rPr>
        <w:t xml:space="preserve">comply with the regulation when </w:t>
      </w:r>
      <w:r>
        <w:rPr>
          <w:rFonts w:ascii="Arial" w:hAnsi="Arial" w:cs="Arial"/>
          <w:sz w:val="20"/>
          <w:szCs w:val="20"/>
        </w:rPr>
        <w:t xml:space="preserve">natural demand </w:t>
      </w:r>
      <w:r w:rsidR="00AD1D4F">
        <w:rPr>
          <w:rFonts w:ascii="Arial" w:hAnsi="Arial" w:cs="Arial"/>
          <w:sz w:val="20"/>
          <w:szCs w:val="20"/>
        </w:rPr>
        <w:t>lags</w:t>
      </w:r>
      <w:r w:rsidDel="00CA059C">
        <w:rPr>
          <w:rFonts w:ascii="Arial" w:hAnsi="Arial" w:cs="Arial"/>
          <w:sz w:val="20"/>
          <w:szCs w:val="20"/>
        </w:rPr>
        <w:t xml:space="preserve"> </w:t>
      </w:r>
      <w:r>
        <w:rPr>
          <w:rFonts w:ascii="Arial" w:hAnsi="Arial" w:cs="Arial"/>
          <w:sz w:val="20"/>
          <w:szCs w:val="20"/>
        </w:rPr>
        <w:t xml:space="preserve">ambition. Alongside billions invested in </w:t>
      </w:r>
      <w:r w:rsidR="00A147E0">
        <w:rPr>
          <w:rFonts w:ascii="Arial" w:hAnsi="Arial" w:cs="Arial"/>
          <w:sz w:val="20"/>
          <w:szCs w:val="20"/>
        </w:rPr>
        <w:t xml:space="preserve">both the </w:t>
      </w:r>
      <w:r>
        <w:rPr>
          <w:rFonts w:ascii="Arial" w:hAnsi="Arial" w:cs="Arial"/>
          <w:sz w:val="20"/>
          <w:szCs w:val="20"/>
        </w:rPr>
        <w:t>technology and product to deliver a choice of more than 160 EV models, manufacturers are relying heavily on discounting to stimulate demand.</w:t>
      </w:r>
    </w:p>
    <w:p w14:paraId="134ED26E" w14:textId="77777777" w:rsidR="00D73024" w:rsidRDefault="00D73024" w:rsidP="008851E8">
      <w:pPr>
        <w:pStyle w:val="xmsonormal"/>
        <w:jc w:val="both"/>
      </w:pPr>
      <w:r>
        <w:rPr>
          <w:rFonts w:ascii="Arial" w:hAnsi="Arial" w:cs="Arial"/>
          <w:sz w:val="20"/>
          <w:szCs w:val="20"/>
        </w:rPr>
        <w:t> </w:t>
      </w:r>
    </w:p>
    <w:p w14:paraId="51EB8ABF" w14:textId="048D85E4" w:rsidR="00D73024" w:rsidRDefault="000B3FFA" w:rsidP="008851E8">
      <w:pPr>
        <w:pStyle w:val="xmsonormal"/>
        <w:jc w:val="both"/>
        <w:rPr>
          <w:rFonts w:ascii="Arial" w:hAnsi="Arial" w:cs="Arial"/>
          <w:sz w:val="20"/>
          <w:szCs w:val="20"/>
        </w:rPr>
      </w:pPr>
      <w:r w:rsidRPr="3910AAB4">
        <w:rPr>
          <w:rFonts w:ascii="Arial" w:hAnsi="Arial" w:cs="Arial"/>
          <w:sz w:val="20"/>
          <w:szCs w:val="20"/>
        </w:rPr>
        <w:t>I</w:t>
      </w:r>
      <w:r w:rsidR="00233565" w:rsidRPr="3910AAB4">
        <w:rPr>
          <w:rFonts w:ascii="Arial" w:hAnsi="Arial" w:cs="Arial"/>
          <w:sz w:val="20"/>
          <w:szCs w:val="20"/>
        </w:rPr>
        <w:t>ndustry</w:t>
      </w:r>
      <w:r w:rsidR="3F8EBB67" w:rsidRPr="3910AAB4">
        <w:rPr>
          <w:rFonts w:ascii="Arial" w:hAnsi="Arial" w:cs="Arial"/>
          <w:sz w:val="20"/>
          <w:szCs w:val="20"/>
        </w:rPr>
        <w:t>’s</w:t>
      </w:r>
      <w:r w:rsidR="00233565">
        <w:rPr>
          <w:rFonts w:ascii="Arial" w:hAnsi="Arial" w:cs="Arial"/>
          <w:sz w:val="20"/>
          <w:szCs w:val="20"/>
        </w:rPr>
        <w:t xml:space="preserve"> </w:t>
      </w:r>
      <w:r w:rsidR="00F622DE">
        <w:rPr>
          <w:rFonts w:ascii="Arial" w:hAnsi="Arial" w:cs="Arial"/>
          <w:sz w:val="20"/>
          <w:szCs w:val="20"/>
        </w:rPr>
        <w:t>calls</w:t>
      </w:r>
      <w:r w:rsidR="00947C01">
        <w:rPr>
          <w:rFonts w:ascii="Arial" w:hAnsi="Arial" w:cs="Arial"/>
          <w:sz w:val="20"/>
          <w:szCs w:val="20"/>
        </w:rPr>
        <w:t xml:space="preserve"> for</w:t>
      </w:r>
      <w:r w:rsidR="00EA10DD">
        <w:rPr>
          <w:rFonts w:ascii="Arial" w:hAnsi="Arial" w:cs="Arial"/>
          <w:sz w:val="20"/>
          <w:szCs w:val="20"/>
        </w:rPr>
        <w:t xml:space="preserve"> a</w:t>
      </w:r>
      <w:r w:rsidR="1CD30878" w:rsidRPr="39BCB313">
        <w:rPr>
          <w:rFonts w:ascii="Arial" w:hAnsi="Arial" w:cs="Arial"/>
          <w:sz w:val="20"/>
          <w:szCs w:val="20"/>
        </w:rPr>
        <w:t xml:space="preserve"> rapid review of the </w:t>
      </w:r>
      <w:r w:rsidR="00EA10DD">
        <w:rPr>
          <w:rFonts w:ascii="Arial" w:hAnsi="Arial" w:cs="Arial"/>
          <w:sz w:val="20"/>
          <w:szCs w:val="20"/>
        </w:rPr>
        <w:t xml:space="preserve">transition </w:t>
      </w:r>
      <w:r w:rsidR="00324FBC">
        <w:rPr>
          <w:rFonts w:ascii="Arial" w:hAnsi="Arial" w:cs="Arial"/>
          <w:sz w:val="20"/>
          <w:szCs w:val="20"/>
        </w:rPr>
        <w:t xml:space="preserve">have been given added urgency </w:t>
      </w:r>
      <w:r w:rsidR="1CD30878" w:rsidRPr="39BCB313">
        <w:rPr>
          <w:rFonts w:ascii="Arial" w:hAnsi="Arial" w:cs="Arial"/>
          <w:sz w:val="20"/>
          <w:szCs w:val="20"/>
        </w:rPr>
        <w:t xml:space="preserve">by </w:t>
      </w:r>
      <w:r w:rsidR="0067444E">
        <w:rPr>
          <w:rFonts w:ascii="Arial" w:hAnsi="Arial" w:cs="Arial"/>
          <w:sz w:val="20"/>
          <w:szCs w:val="20"/>
        </w:rPr>
        <w:t>geopolitical events.</w:t>
      </w:r>
      <w:r w:rsidR="00270177">
        <w:rPr>
          <w:rFonts w:ascii="Arial" w:hAnsi="Arial" w:cs="Arial"/>
          <w:sz w:val="20"/>
          <w:szCs w:val="20"/>
        </w:rPr>
        <w:t xml:space="preserve"> </w:t>
      </w:r>
      <w:r w:rsidR="1CD30878" w:rsidRPr="39BCB313">
        <w:rPr>
          <w:rFonts w:ascii="Arial" w:hAnsi="Arial" w:cs="Arial"/>
          <w:sz w:val="20"/>
          <w:szCs w:val="20"/>
        </w:rPr>
        <w:t xml:space="preserve">While other major international markets are revising their transition plans to reflect geopolitical and market realities, </w:t>
      </w:r>
      <w:r w:rsidR="1FD1AFFA" w:rsidRPr="39BCB313">
        <w:rPr>
          <w:rFonts w:ascii="Arial" w:hAnsi="Arial" w:cs="Arial"/>
          <w:sz w:val="20"/>
          <w:szCs w:val="20"/>
        </w:rPr>
        <w:t>delays</w:t>
      </w:r>
      <w:r w:rsidR="1CD30878" w:rsidRPr="39BCB313">
        <w:rPr>
          <w:rFonts w:ascii="Arial" w:hAnsi="Arial" w:cs="Arial"/>
          <w:sz w:val="20"/>
          <w:szCs w:val="20"/>
        </w:rPr>
        <w:t xml:space="preserve"> to</w:t>
      </w:r>
      <w:r w:rsidR="3EFED257" w:rsidRPr="39BCB313">
        <w:rPr>
          <w:rFonts w:ascii="Arial" w:hAnsi="Arial" w:cs="Arial"/>
          <w:sz w:val="20"/>
          <w:szCs w:val="20"/>
        </w:rPr>
        <w:t xml:space="preserve"> a</w:t>
      </w:r>
      <w:r w:rsidR="1CD30878" w:rsidRPr="39BCB313">
        <w:rPr>
          <w:rFonts w:ascii="Arial" w:hAnsi="Arial" w:cs="Arial"/>
          <w:sz w:val="20"/>
          <w:szCs w:val="20"/>
        </w:rPr>
        <w:t xml:space="preserve"> review </w:t>
      </w:r>
      <w:r w:rsidR="00754B46">
        <w:rPr>
          <w:rFonts w:ascii="Arial" w:hAnsi="Arial" w:cs="Arial"/>
          <w:sz w:val="20"/>
          <w:szCs w:val="20"/>
        </w:rPr>
        <w:t xml:space="preserve">of the UK transition </w:t>
      </w:r>
      <w:r w:rsidR="1CD30878" w:rsidRPr="39BCB313">
        <w:rPr>
          <w:rFonts w:ascii="Arial" w:hAnsi="Arial" w:cs="Arial"/>
          <w:sz w:val="20"/>
          <w:szCs w:val="20"/>
        </w:rPr>
        <w:t xml:space="preserve">will put the </w:t>
      </w:r>
      <w:r w:rsidR="003E4F87">
        <w:rPr>
          <w:rFonts w:ascii="Arial" w:hAnsi="Arial" w:cs="Arial"/>
          <w:sz w:val="20"/>
          <w:szCs w:val="20"/>
        </w:rPr>
        <w:t>country</w:t>
      </w:r>
      <w:r w:rsidR="1CD30878" w:rsidRPr="39BCB313" w:rsidDel="00D72A98">
        <w:rPr>
          <w:rFonts w:ascii="Arial" w:hAnsi="Arial" w:cs="Arial"/>
          <w:sz w:val="20"/>
          <w:szCs w:val="20"/>
        </w:rPr>
        <w:t xml:space="preserve"> </w:t>
      </w:r>
      <w:r w:rsidR="00D72A98">
        <w:rPr>
          <w:rFonts w:ascii="Arial" w:hAnsi="Arial" w:cs="Arial"/>
          <w:sz w:val="20"/>
          <w:szCs w:val="20"/>
        </w:rPr>
        <w:t>in an un</w:t>
      </w:r>
      <w:r w:rsidR="1CD30878" w:rsidRPr="39BCB313">
        <w:rPr>
          <w:rFonts w:ascii="Arial" w:hAnsi="Arial" w:cs="Arial"/>
          <w:sz w:val="20"/>
          <w:szCs w:val="20"/>
        </w:rPr>
        <w:t xml:space="preserve">competitive </w:t>
      </w:r>
      <w:r w:rsidR="00D72A98">
        <w:rPr>
          <w:rFonts w:ascii="Arial" w:hAnsi="Arial" w:cs="Arial"/>
          <w:sz w:val="20"/>
          <w:szCs w:val="20"/>
        </w:rPr>
        <w:t>position</w:t>
      </w:r>
      <w:r w:rsidR="1CD30878" w:rsidRPr="39BCB313">
        <w:rPr>
          <w:rFonts w:ascii="Arial" w:hAnsi="Arial" w:cs="Arial"/>
          <w:sz w:val="20"/>
          <w:szCs w:val="20"/>
        </w:rPr>
        <w:t>, undermining consumer choice, investment and</w:t>
      </w:r>
      <w:r w:rsidR="22E4F9F5" w:rsidRPr="39BCB313">
        <w:rPr>
          <w:rFonts w:ascii="Arial" w:hAnsi="Arial" w:cs="Arial"/>
          <w:sz w:val="20"/>
          <w:szCs w:val="20"/>
        </w:rPr>
        <w:t>,</w:t>
      </w:r>
      <w:r w:rsidR="1CD30878" w:rsidRPr="39BCB313">
        <w:rPr>
          <w:rFonts w:ascii="Arial" w:hAnsi="Arial" w:cs="Arial"/>
          <w:sz w:val="20"/>
          <w:szCs w:val="20"/>
        </w:rPr>
        <w:t xml:space="preserve"> ultimately, the pace of decarbonisation.</w:t>
      </w:r>
    </w:p>
    <w:p w14:paraId="5436917C" w14:textId="77777777" w:rsidR="00D73024" w:rsidRDefault="00D73024" w:rsidP="008851E8">
      <w:pPr>
        <w:pStyle w:val="xmsonormal"/>
        <w:jc w:val="both"/>
      </w:pPr>
      <w:r>
        <w:rPr>
          <w:rFonts w:ascii="Arial" w:hAnsi="Arial" w:cs="Arial"/>
          <w:sz w:val="20"/>
          <w:szCs w:val="20"/>
        </w:rPr>
        <w:t> </w:t>
      </w:r>
    </w:p>
    <w:p w14:paraId="4C78228E" w14:textId="4631DF03" w:rsidR="00D73024" w:rsidRDefault="00D73024" w:rsidP="008851E8">
      <w:pPr>
        <w:pStyle w:val="xmsonormal"/>
        <w:jc w:val="both"/>
      </w:pPr>
      <w:r w:rsidRPr="3C4CD6A9">
        <w:rPr>
          <w:rFonts w:ascii="Arial" w:hAnsi="Arial" w:cs="Arial"/>
          <w:b/>
          <w:bCs/>
          <w:sz w:val="20"/>
          <w:szCs w:val="20"/>
        </w:rPr>
        <w:t>Mike Hawes, SMMT Chief Executive</w:t>
      </w:r>
      <w:r w:rsidRPr="3C4CD6A9">
        <w:rPr>
          <w:rFonts w:ascii="Arial" w:hAnsi="Arial" w:cs="Arial"/>
          <w:sz w:val="20"/>
          <w:szCs w:val="20"/>
        </w:rPr>
        <w:t>, said</w:t>
      </w:r>
      <w:r w:rsidR="374012C6" w:rsidRPr="3C4CD6A9">
        <w:rPr>
          <w:rFonts w:ascii="Arial" w:hAnsi="Arial" w:cs="Arial"/>
          <w:sz w:val="20"/>
          <w:szCs w:val="20"/>
        </w:rPr>
        <w:t>,</w:t>
      </w:r>
      <w:r w:rsidRPr="3C4CD6A9">
        <w:rPr>
          <w:rFonts w:ascii="Arial" w:hAnsi="Arial" w:cs="Arial"/>
          <w:sz w:val="20"/>
          <w:szCs w:val="20"/>
        </w:rPr>
        <w:t xml:space="preserve"> “</w:t>
      </w:r>
      <w:r w:rsidR="00D72A98">
        <w:rPr>
          <w:rFonts w:ascii="Arial" w:hAnsi="Arial" w:cs="Arial"/>
          <w:sz w:val="20"/>
          <w:szCs w:val="20"/>
        </w:rPr>
        <w:t>T</w:t>
      </w:r>
      <w:r w:rsidRPr="3C4CD6A9">
        <w:rPr>
          <w:rFonts w:ascii="Arial" w:hAnsi="Arial" w:cs="Arial"/>
          <w:sz w:val="20"/>
          <w:szCs w:val="20"/>
        </w:rPr>
        <w:t>he strongest new car market since 2019</w:t>
      </w:r>
      <w:r w:rsidR="00B537BB">
        <w:rPr>
          <w:rFonts w:ascii="Arial" w:hAnsi="Arial" w:cs="Arial"/>
          <w:sz w:val="20"/>
          <w:szCs w:val="20"/>
        </w:rPr>
        <w:t>,</w:t>
      </w:r>
      <w:r w:rsidRPr="3C4CD6A9">
        <w:rPr>
          <w:rFonts w:ascii="Arial" w:hAnsi="Arial" w:cs="Arial"/>
          <w:sz w:val="20"/>
          <w:szCs w:val="20"/>
        </w:rPr>
        <w:t xml:space="preserve"> </w:t>
      </w:r>
      <w:r w:rsidR="00B537BB">
        <w:rPr>
          <w:rFonts w:ascii="Arial" w:hAnsi="Arial" w:cs="Arial"/>
          <w:sz w:val="20"/>
          <w:szCs w:val="20"/>
        </w:rPr>
        <w:t>with</w:t>
      </w:r>
      <w:r w:rsidRPr="3C4CD6A9">
        <w:rPr>
          <w:rFonts w:ascii="Arial" w:hAnsi="Arial" w:cs="Arial"/>
          <w:sz w:val="20"/>
          <w:szCs w:val="20"/>
        </w:rPr>
        <w:t xml:space="preserve"> the highest ever volume of EV registrations</w:t>
      </w:r>
      <w:r w:rsidR="00B537BB">
        <w:rPr>
          <w:rFonts w:ascii="Arial" w:hAnsi="Arial" w:cs="Arial"/>
          <w:sz w:val="20"/>
          <w:szCs w:val="20"/>
        </w:rPr>
        <w:t>,</w:t>
      </w:r>
      <w:r w:rsidRPr="3C4CD6A9">
        <w:rPr>
          <w:rFonts w:ascii="Arial" w:hAnsi="Arial" w:cs="Arial"/>
          <w:sz w:val="20"/>
          <w:szCs w:val="20"/>
        </w:rPr>
        <w:t xml:space="preserve"> </w:t>
      </w:r>
      <w:r w:rsidR="00195E2E">
        <w:rPr>
          <w:rFonts w:ascii="Arial" w:hAnsi="Arial" w:cs="Arial"/>
          <w:sz w:val="20"/>
          <w:szCs w:val="20"/>
        </w:rPr>
        <w:t xml:space="preserve">is a boost to the industry and the economy. </w:t>
      </w:r>
      <w:r w:rsidR="00797A8C">
        <w:rPr>
          <w:rFonts w:ascii="Arial" w:hAnsi="Arial" w:cs="Arial"/>
          <w:sz w:val="20"/>
          <w:szCs w:val="20"/>
        </w:rPr>
        <w:t xml:space="preserve">However, </w:t>
      </w:r>
      <w:r w:rsidR="00705251">
        <w:rPr>
          <w:rFonts w:ascii="Arial" w:hAnsi="Arial" w:cs="Arial"/>
          <w:sz w:val="20"/>
          <w:szCs w:val="20"/>
        </w:rPr>
        <w:t xml:space="preserve">the headlines belie the </w:t>
      </w:r>
      <w:r w:rsidR="00AD77BB">
        <w:rPr>
          <w:rFonts w:ascii="Arial" w:hAnsi="Arial" w:cs="Arial"/>
          <w:sz w:val="20"/>
          <w:szCs w:val="20"/>
        </w:rPr>
        <w:t>cos</w:t>
      </w:r>
      <w:r w:rsidR="00081A21">
        <w:rPr>
          <w:rFonts w:ascii="Arial" w:hAnsi="Arial" w:cs="Arial"/>
          <w:sz w:val="20"/>
          <w:szCs w:val="20"/>
        </w:rPr>
        <w:t>t</w:t>
      </w:r>
      <w:r w:rsidR="005A126A">
        <w:rPr>
          <w:rFonts w:ascii="Arial" w:hAnsi="Arial" w:cs="Arial"/>
          <w:sz w:val="20"/>
          <w:szCs w:val="20"/>
        </w:rPr>
        <w:t>s incurred</w:t>
      </w:r>
      <w:r w:rsidR="00FD1883">
        <w:rPr>
          <w:rFonts w:ascii="Arial" w:hAnsi="Arial" w:cs="Arial"/>
          <w:sz w:val="20"/>
          <w:szCs w:val="20"/>
        </w:rPr>
        <w:t xml:space="preserve"> and the challenges </w:t>
      </w:r>
      <w:r w:rsidR="00A22D4B">
        <w:rPr>
          <w:rFonts w:ascii="Arial" w:hAnsi="Arial" w:cs="Arial"/>
          <w:sz w:val="20"/>
          <w:szCs w:val="20"/>
        </w:rPr>
        <w:t>involved</w:t>
      </w:r>
      <w:r w:rsidR="005A126A">
        <w:rPr>
          <w:rFonts w:ascii="Arial" w:hAnsi="Arial" w:cs="Arial"/>
          <w:sz w:val="20"/>
          <w:szCs w:val="20"/>
        </w:rPr>
        <w:t>.</w:t>
      </w:r>
      <w:r w:rsidR="004F0D90" w:rsidRPr="004F0D90">
        <w:rPr>
          <w:rFonts w:ascii="Arial" w:hAnsi="Arial" w:cs="Arial"/>
          <w:sz w:val="20"/>
          <w:szCs w:val="20"/>
        </w:rPr>
        <w:t xml:space="preserve"> </w:t>
      </w:r>
      <w:r w:rsidR="00897A11">
        <w:rPr>
          <w:rFonts w:ascii="Arial" w:hAnsi="Arial" w:cs="Arial"/>
          <w:sz w:val="20"/>
          <w:szCs w:val="20"/>
        </w:rPr>
        <w:t>Much of March</w:t>
      </w:r>
      <w:r w:rsidR="00980D27">
        <w:rPr>
          <w:rFonts w:ascii="Arial" w:hAnsi="Arial" w:cs="Arial"/>
          <w:sz w:val="20"/>
          <w:szCs w:val="20"/>
        </w:rPr>
        <w:t>’s</w:t>
      </w:r>
      <w:r w:rsidR="00897A11">
        <w:rPr>
          <w:rFonts w:ascii="Arial" w:hAnsi="Arial" w:cs="Arial"/>
          <w:sz w:val="20"/>
          <w:szCs w:val="20"/>
        </w:rPr>
        <w:t xml:space="preserve"> performance will be </w:t>
      </w:r>
      <w:r w:rsidR="00980D27">
        <w:rPr>
          <w:rFonts w:ascii="Arial" w:hAnsi="Arial" w:cs="Arial"/>
          <w:sz w:val="20"/>
          <w:szCs w:val="20"/>
        </w:rPr>
        <w:t>from</w:t>
      </w:r>
      <w:r w:rsidR="00897A11">
        <w:rPr>
          <w:rFonts w:ascii="Arial" w:hAnsi="Arial" w:cs="Arial"/>
          <w:sz w:val="20"/>
          <w:szCs w:val="20"/>
        </w:rPr>
        <w:t xml:space="preserve"> orders placed before the start of the </w:t>
      </w:r>
      <w:r w:rsidR="009418FC">
        <w:rPr>
          <w:rFonts w:ascii="Arial" w:hAnsi="Arial" w:cs="Arial"/>
          <w:sz w:val="20"/>
          <w:szCs w:val="20"/>
        </w:rPr>
        <w:t xml:space="preserve">Iran </w:t>
      </w:r>
      <w:r w:rsidR="00897A11">
        <w:rPr>
          <w:rFonts w:ascii="Arial" w:hAnsi="Arial" w:cs="Arial"/>
          <w:sz w:val="20"/>
          <w:szCs w:val="20"/>
        </w:rPr>
        <w:t>conflict</w:t>
      </w:r>
      <w:r w:rsidR="00A22D4B">
        <w:rPr>
          <w:rFonts w:ascii="Arial" w:hAnsi="Arial" w:cs="Arial"/>
          <w:sz w:val="20"/>
          <w:szCs w:val="20"/>
        </w:rPr>
        <w:t>,</w:t>
      </w:r>
      <w:r w:rsidR="00897A11">
        <w:rPr>
          <w:rFonts w:ascii="Arial" w:hAnsi="Arial" w:cs="Arial"/>
          <w:sz w:val="20"/>
          <w:szCs w:val="20"/>
        </w:rPr>
        <w:t xml:space="preserve"> which threatens to raise </w:t>
      </w:r>
      <w:r w:rsidR="001D4917">
        <w:rPr>
          <w:rFonts w:ascii="Arial" w:hAnsi="Arial" w:cs="Arial"/>
          <w:sz w:val="20"/>
          <w:szCs w:val="20"/>
        </w:rPr>
        <w:t>the cost of living</w:t>
      </w:r>
      <w:r w:rsidR="00027C19">
        <w:rPr>
          <w:rFonts w:ascii="Arial" w:hAnsi="Arial" w:cs="Arial"/>
          <w:sz w:val="20"/>
          <w:szCs w:val="20"/>
        </w:rPr>
        <w:t>,</w:t>
      </w:r>
      <w:r w:rsidR="002A2F43">
        <w:rPr>
          <w:rFonts w:ascii="Arial" w:hAnsi="Arial" w:cs="Arial"/>
          <w:sz w:val="20"/>
          <w:szCs w:val="20"/>
        </w:rPr>
        <w:t xml:space="preserve"> undermining</w:t>
      </w:r>
      <w:r w:rsidR="001D4917">
        <w:rPr>
          <w:rFonts w:ascii="Arial" w:hAnsi="Arial" w:cs="Arial"/>
          <w:sz w:val="20"/>
          <w:szCs w:val="20"/>
        </w:rPr>
        <w:t xml:space="preserve"> </w:t>
      </w:r>
      <w:r w:rsidR="002D05F1">
        <w:rPr>
          <w:rFonts w:ascii="Arial" w:hAnsi="Arial" w:cs="Arial"/>
          <w:sz w:val="20"/>
          <w:szCs w:val="20"/>
        </w:rPr>
        <w:t>consumer confidence</w:t>
      </w:r>
      <w:r w:rsidR="002A2F43">
        <w:rPr>
          <w:rFonts w:ascii="Arial" w:hAnsi="Arial" w:cs="Arial"/>
          <w:sz w:val="20"/>
          <w:szCs w:val="20"/>
        </w:rPr>
        <w:t>.</w:t>
      </w:r>
      <w:r w:rsidR="00667CE9">
        <w:rPr>
          <w:rFonts w:ascii="Arial" w:hAnsi="Arial" w:cs="Arial"/>
          <w:sz w:val="20"/>
          <w:szCs w:val="20"/>
        </w:rPr>
        <w:t xml:space="preserve"> </w:t>
      </w:r>
      <w:r w:rsidR="00875BCD">
        <w:rPr>
          <w:rFonts w:ascii="Arial" w:hAnsi="Arial" w:cs="Arial"/>
          <w:sz w:val="20"/>
          <w:szCs w:val="20"/>
        </w:rPr>
        <w:t>Against this backdrop</w:t>
      </w:r>
      <w:r w:rsidR="00733071">
        <w:rPr>
          <w:rFonts w:ascii="Arial" w:hAnsi="Arial" w:cs="Arial"/>
          <w:sz w:val="20"/>
          <w:szCs w:val="20"/>
        </w:rPr>
        <w:t xml:space="preserve">, and with </w:t>
      </w:r>
      <w:r w:rsidR="00730952">
        <w:rPr>
          <w:rFonts w:ascii="Arial" w:hAnsi="Arial" w:cs="Arial"/>
          <w:sz w:val="20"/>
          <w:szCs w:val="20"/>
        </w:rPr>
        <w:t>the</w:t>
      </w:r>
      <w:r w:rsidR="000C6CFB">
        <w:rPr>
          <w:rFonts w:ascii="Arial" w:hAnsi="Arial" w:cs="Arial"/>
          <w:sz w:val="20"/>
          <w:szCs w:val="20"/>
        </w:rPr>
        <w:t xml:space="preserve"> EV market falling further away from mandated levels despite record levels of incentives</w:t>
      </w:r>
      <w:r w:rsidR="00733071">
        <w:rPr>
          <w:rFonts w:ascii="Arial" w:hAnsi="Arial" w:cs="Arial"/>
          <w:sz w:val="20"/>
          <w:szCs w:val="20"/>
        </w:rPr>
        <w:t>, an</w:t>
      </w:r>
      <w:r w:rsidR="007C2B73">
        <w:rPr>
          <w:rFonts w:ascii="Arial" w:hAnsi="Arial" w:cs="Arial"/>
          <w:sz w:val="20"/>
          <w:szCs w:val="20"/>
        </w:rPr>
        <w:t xml:space="preserve"> </w:t>
      </w:r>
      <w:r w:rsidRPr="3C4CD6A9">
        <w:rPr>
          <w:rFonts w:ascii="Arial" w:hAnsi="Arial" w:cs="Arial"/>
          <w:sz w:val="20"/>
          <w:szCs w:val="20"/>
        </w:rPr>
        <w:t xml:space="preserve">urgent review of the </w:t>
      </w:r>
      <w:r w:rsidR="00733071">
        <w:rPr>
          <w:rFonts w:ascii="Arial" w:hAnsi="Arial" w:cs="Arial"/>
          <w:sz w:val="20"/>
          <w:szCs w:val="20"/>
        </w:rPr>
        <w:t xml:space="preserve">transition </w:t>
      </w:r>
      <w:r w:rsidRPr="3C4CD6A9">
        <w:rPr>
          <w:rFonts w:ascii="Arial" w:hAnsi="Arial" w:cs="Arial"/>
          <w:sz w:val="20"/>
          <w:szCs w:val="20"/>
        </w:rPr>
        <w:t xml:space="preserve">is </w:t>
      </w:r>
      <w:r w:rsidR="00733071">
        <w:rPr>
          <w:rFonts w:ascii="Arial" w:hAnsi="Arial" w:cs="Arial"/>
          <w:sz w:val="20"/>
          <w:szCs w:val="20"/>
        </w:rPr>
        <w:t>required</w:t>
      </w:r>
      <w:r w:rsidRPr="3C4CD6A9">
        <w:rPr>
          <w:rFonts w:ascii="Arial" w:hAnsi="Arial" w:cs="Arial"/>
          <w:sz w:val="20"/>
          <w:szCs w:val="20"/>
        </w:rPr>
        <w:t xml:space="preserve"> to secure a sustainable market, economic growth and the UK’s net zero ambitions.”</w:t>
      </w:r>
    </w:p>
    <w:p w14:paraId="37D279A1" w14:textId="77777777" w:rsidR="00D73024" w:rsidRDefault="00D73024" w:rsidP="008851E8">
      <w:pPr>
        <w:pStyle w:val="xmsonormal"/>
        <w:jc w:val="both"/>
      </w:pPr>
      <w:r>
        <w:rPr>
          <w:rFonts w:ascii="Arial" w:hAnsi="Arial" w:cs="Arial"/>
          <w:sz w:val="20"/>
          <w:szCs w:val="20"/>
        </w:rPr>
        <w:t> </w:t>
      </w:r>
    </w:p>
    <w:p w14:paraId="375A81B7" w14:textId="53BA1270" w:rsidR="001B2170" w:rsidRPr="001B2170" w:rsidRDefault="001B2170" w:rsidP="00D83204">
      <w:pPr>
        <w:spacing w:line="276" w:lineRule="auto"/>
        <w:jc w:val="both"/>
        <w:rPr>
          <w:rFonts w:ascii="Aptos" w:eastAsia="Aptos" w:hAnsi="Aptos" w:cs="Aptos"/>
          <w:kern w:val="0"/>
          <w:sz w:val="24"/>
        </w:rPr>
      </w:pPr>
      <w:r w:rsidRPr="001B2170">
        <w:rPr>
          <w:rFonts w:eastAsia="Aptos" w:cs="Arial"/>
          <w:b/>
          <w:bCs/>
          <w:color w:val="1074CB"/>
          <w:kern w:val="0"/>
          <w:sz w:val="16"/>
          <w:szCs w:val="16"/>
          <w:u w:val="single"/>
          <w:lang w:eastAsia="en-GB"/>
          <w14:ligatures w14:val="none"/>
        </w:rPr>
        <w:t>Notes to editors</w:t>
      </w:r>
    </w:p>
    <w:p w14:paraId="29EBE288" w14:textId="4AEE3E1B" w:rsidR="00B906FB" w:rsidRDefault="00B906FB" w:rsidP="008851E8">
      <w:pPr>
        <w:spacing w:line="276" w:lineRule="auto"/>
        <w:jc w:val="both"/>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 xml:space="preserve">1 March 2019: </w:t>
      </w:r>
      <w:r w:rsidR="005D600C">
        <w:rPr>
          <w:rFonts w:eastAsia="Aptos" w:cs="Arial"/>
          <w:color w:val="1074CB"/>
          <w:kern w:val="0"/>
          <w:sz w:val="16"/>
          <w:szCs w:val="16"/>
          <w:lang w:eastAsia="en-GB"/>
          <w14:ligatures w14:val="none"/>
        </w:rPr>
        <w:t>458,054 units</w:t>
      </w:r>
    </w:p>
    <w:p w14:paraId="11849C45" w14:textId="4DE01E01" w:rsidR="00AB34C5" w:rsidRDefault="00B906FB" w:rsidP="008851E8">
      <w:pPr>
        <w:spacing w:line="276" w:lineRule="auto"/>
        <w:jc w:val="both"/>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2</w:t>
      </w:r>
      <w:r w:rsidR="001B2170" w:rsidRPr="001B2170">
        <w:rPr>
          <w:rFonts w:eastAsia="Aptos" w:cs="Arial"/>
          <w:color w:val="1074CB"/>
          <w:kern w:val="0"/>
          <w:sz w:val="16"/>
          <w:szCs w:val="16"/>
          <w:lang w:eastAsia="en-GB"/>
          <w14:ligatures w14:val="none"/>
        </w:rPr>
        <w:t xml:space="preserve"> </w:t>
      </w:r>
      <w:r w:rsidR="008B0F88">
        <w:rPr>
          <w:rFonts w:eastAsia="Aptos" w:cs="Arial"/>
          <w:color w:val="1074CB"/>
          <w:kern w:val="0"/>
          <w:sz w:val="16"/>
          <w:szCs w:val="16"/>
          <w:lang w:eastAsia="en-GB"/>
          <w14:ligatures w14:val="none"/>
        </w:rPr>
        <w:t>Electrified vehicles defined as battery electric, plug-in hybrid and hybrid electric, excluding mild hybrid petrol and diesel cars</w:t>
      </w:r>
    </w:p>
    <w:p w14:paraId="0ED292CD" w14:textId="4AC6F635" w:rsidR="008B0F88" w:rsidRDefault="00B906FB" w:rsidP="008851E8">
      <w:pPr>
        <w:spacing w:line="276" w:lineRule="auto"/>
        <w:jc w:val="both"/>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3</w:t>
      </w:r>
      <w:r w:rsidR="00E3122B">
        <w:rPr>
          <w:rFonts w:eastAsia="Aptos" w:cs="Arial"/>
          <w:color w:val="1074CB"/>
          <w:kern w:val="0"/>
          <w:sz w:val="16"/>
          <w:szCs w:val="16"/>
          <w:lang w:eastAsia="en-GB"/>
          <w14:ligatures w14:val="none"/>
        </w:rPr>
        <w:t xml:space="preserve"> SMMT, </w:t>
      </w:r>
      <w:hyperlink r:id="rId8" w:history="1">
        <w:r w:rsidR="00E3122B" w:rsidRPr="00E3122B">
          <w:rPr>
            <w:rStyle w:val="Hyperlink"/>
            <w:rFonts w:eastAsia="Aptos" w:cs="Arial"/>
            <w:i/>
            <w:iCs/>
            <w:kern w:val="0"/>
            <w:sz w:val="16"/>
            <w:szCs w:val="16"/>
            <w:lang w:eastAsia="en-GB"/>
            <w14:ligatures w14:val="none"/>
          </w:rPr>
          <w:t>Same Destination, Smarter Route</w:t>
        </w:r>
      </w:hyperlink>
      <w:r w:rsidR="00E3122B">
        <w:rPr>
          <w:rFonts w:eastAsia="Aptos" w:cs="Arial"/>
          <w:color w:val="1074CB"/>
          <w:kern w:val="0"/>
          <w:sz w:val="16"/>
          <w:szCs w:val="16"/>
          <w:lang w:eastAsia="en-GB"/>
          <w14:ligatures w14:val="none"/>
        </w:rPr>
        <w:t>, March 2026</w:t>
      </w:r>
    </w:p>
    <w:p w14:paraId="7956B35D" w14:textId="77777777"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b/>
          <w:bCs/>
          <w:color w:val="1074CB"/>
          <w:kern w:val="0"/>
          <w:sz w:val="16"/>
          <w:szCs w:val="16"/>
          <w:lang w:eastAsia="en-GB"/>
          <w14:ligatures w14:val="none"/>
        </w:rPr>
        <w:t>About SMMT and the UK automotive industr</w:t>
      </w:r>
      <w:bookmarkStart w:id="1" w:name="_Hlk138675655"/>
      <w:r w:rsidRPr="001B2170">
        <w:rPr>
          <w:rFonts w:eastAsia="Aptos" w:cs="Arial"/>
          <w:b/>
          <w:bCs/>
          <w:color w:val="1074CB"/>
          <w:kern w:val="0"/>
          <w:sz w:val="16"/>
          <w:szCs w:val="16"/>
          <w:lang w:eastAsia="en-GB"/>
          <w14:ligatures w14:val="none"/>
        </w:rPr>
        <w:t>y</w:t>
      </w:r>
    </w:p>
    <w:bookmarkEnd w:id="1"/>
    <w:p w14:paraId="0E2BED06" w14:textId="77777777"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The Society of Motor Manufacturers and Traders (SMMT) is one of the largest and most influential trade associations, representing the automotive industry in the UK.</w:t>
      </w:r>
    </w:p>
    <w:p w14:paraId="4630CAEF" w14:textId="77777777"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58E5FECD" w14:textId="6C8BBCF1"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 </w:t>
      </w:r>
    </w:p>
    <w:p w14:paraId="0DC17A95" w14:textId="47DC5227"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More detail on UK Automotive available in SMMT's Motor Industry Facts publication at </w:t>
      </w:r>
      <w:hyperlink r:id="rId9" w:history="1">
        <w:r w:rsidRPr="001B2170">
          <w:rPr>
            <w:rFonts w:eastAsia="Aptos" w:cs="Arial"/>
            <w:color w:val="0000FF"/>
            <w:kern w:val="0"/>
            <w:sz w:val="16"/>
            <w:szCs w:val="16"/>
            <w:u w:val="single"/>
            <w:lang w:eastAsia="en-GB"/>
            <w14:ligatures w14:val="none"/>
          </w:rPr>
          <w:t>www.smmt.co.uk/reports/smmt-motor-industry-facts/</w:t>
        </w:r>
      </w:hyperlink>
    </w:p>
    <w:p w14:paraId="52885568" w14:textId="77777777"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SMMT media contacts</w:t>
      </w:r>
    </w:p>
    <w:p w14:paraId="53416839" w14:textId="1878C78A" w:rsidR="001B2170" w:rsidRPr="001B2170" w:rsidRDefault="001B2170" w:rsidP="3C4CD6A9">
      <w:pPr>
        <w:spacing w:before="100" w:beforeAutospacing="1" w:after="100" w:afterAutospacing="1" w:line="276" w:lineRule="auto"/>
        <w:rPr>
          <w:rFonts w:ascii="Aptos" w:eastAsia="Aptos" w:hAnsi="Aptos" w:cs="Aptos"/>
          <w:kern w:val="0"/>
          <w:sz w:val="24"/>
        </w:rPr>
      </w:pPr>
      <w:r w:rsidRPr="001B2170">
        <w:rPr>
          <w:rFonts w:eastAsia="Aptos" w:cs="Arial"/>
          <w:color w:val="1074CB"/>
          <w:kern w:val="0"/>
          <w:sz w:val="16"/>
          <w:szCs w:val="16"/>
          <w:lang w:eastAsia="en-GB"/>
          <w14:ligatures w14:val="none"/>
        </w:rPr>
        <w:t>Paul Mauerhoff</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07809 522181           </w:t>
      </w:r>
      <w:hyperlink r:id="rId10" w:history="1">
        <w:r w:rsidRPr="001B2170">
          <w:rPr>
            <w:rFonts w:eastAsia="Aptos" w:cs="Arial"/>
            <w:color w:val="0000FF"/>
            <w:kern w:val="0"/>
            <w:sz w:val="16"/>
            <w:szCs w:val="16"/>
            <w:u w:val="single"/>
            <w:lang w:eastAsia="en-GB"/>
            <w14:ligatures w14:val="none"/>
          </w:rPr>
          <w:t>pmauerhoff@smmt.co.uk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James Boley</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07927 668565           </w:t>
      </w:r>
      <w:hyperlink r:id="rId11" w:history="1">
        <w:r w:rsidRPr="001B2170">
          <w:rPr>
            <w:rFonts w:eastAsia="Aptos" w:cs="Arial"/>
            <w:color w:val="0000FF"/>
            <w:kern w:val="0"/>
            <w:sz w:val="16"/>
            <w:szCs w:val="16"/>
            <w:u w:val="single"/>
            <w:lang w:eastAsia="en-GB"/>
            <w14:ligatures w14:val="none"/>
          </w:rPr>
          <w:t>jboley@smmt.co.uk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Scott Clarke</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07912 799959           </w:t>
      </w:r>
      <w:hyperlink r:id="rId12" w:history="1">
        <w:r w:rsidRPr="001B2170">
          <w:rPr>
            <w:rFonts w:eastAsia="Aptos" w:cs="Arial"/>
            <w:color w:val="0000FF"/>
            <w:kern w:val="0"/>
            <w:sz w:val="16"/>
            <w:szCs w:val="16"/>
            <w:u w:val="single"/>
            <w:lang w:eastAsia="en-GB"/>
            <w14:ligatures w14:val="none"/>
          </w:rPr>
          <w:t>sclarke@smmt.co.uk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Rebecca Gibbs</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07708 480 889       </w:t>
      </w:r>
      <w:r w:rsidR="00D83204" w:rsidRPr="3C4CD6A9">
        <w:rPr>
          <w:rFonts w:eastAsia="Aptos" w:cs="Arial"/>
          <w:color w:val="1074CB"/>
          <w:sz w:val="16"/>
          <w:szCs w:val="16"/>
          <w:lang w:eastAsia="en-GB"/>
        </w:rPr>
        <w:t xml:space="preserve"> </w:t>
      </w:r>
      <w:r w:rsidRPr="001B2170">
        <w:rPr>
          <w:rFonts w:eastAsia="Aptos" w:cs="Arial"/>
          <w:color w:val="1074CB"/>
          <w:kern w:val="0"/>
          <w:sz w:val="16"/>
          <w:szCs w:val="16"/>
          <w:lang w:eastAsia="en-GB"/>
          <w14:ligatures w14:val="none"/>
        </w:rPr>
        <w:t xml:space="preserve">  </w:t>
      </w:r>
      <w:hyperlink r:id="rId13" w:history="1">
        <w:r w:rsidRPr="001B2170">
          <w:rPr>
            <w:rFonts w:eastAsia="Aptos" w:cs="Arial"/>
            <w:color w:val="0000FF"/>
            <w:kern w:val="0"/>
            <w:sz w:val="16"/>
            <w:szCs w:val="16"/>
            <w:u w:val="single"/>
            <w:lang w:eastAsia="en-GB"/>
            <w14:ligatures w14:val="none"/>
          </w:rPr>
          <w:t>rgibbs@smmt.co.uk</w:t>
        </w:r>
      </w:hyperlink>
      <w:r w:rsidRPr="001B2170">
        <w:rPr>
          <w:rFonts w:eastAsia="Aptos" w:cs="Arial"/>
          <w:color w:val="1074CB"/>
          <w:kern w:val="0"/>
          <w:sz w:val="16"/>
          <w:szCs w:val="16"/>
          <w:lang w:eastAsia="en-GB"/>
          <w14:ligatures w14:val="none"/>
        </w:rPr>
        <w:t>       </w:t>
      </w:r>
      <w:r w:rsidRPr="001B2170">
        <w:rPr>
          <w:rFonts w:eastAsia="Aptos" w:cs="Arial"/>
          <w:color w:val="1074CB"/>
          <w:kern w:val="0"/>
          <w:sz w:val="16"/>
          <w:szCs w:val="16"/>
          <w:lang w:eastAsia="en-GB"/>
          <w14:ligatures w14:val="none"/>
        </w:rPr>
        <w:br/>
        <w:t>Emma Butcher</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07880 191825           </w:t>
      </w:r>
      <w:hyperlink r:id="rId14" w:history="1">
        <w:r w:rsidRPr="001B2170">
          <w:rPr>
            <w:rFonts w:eastAsia="Aptos" w:cs="Arial"/>
            <w:color w:val="0000FF"/>
            <w:kern w:val="0"/>
            <w:sz w:val="16"/>
            <w:szCs w:val="16"/>
            <w:u w:val="single"/>
            <w:lang w:eastAsia="en-GB"/>
            <w14:ligatures w14:val="none"/>
          </w:rPr>
          <w:t>ebutcher@smmt.co.uk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Abigail Smythe</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07708 480891           </w:t>
      </w:r>
      <w:hyperlink r:id="rId15" w:history="1">
        <w:r w:rsidRPr="001B2170">
          <w:rPr>
            <w:rFonts w:eastAsia="Aptos" w:cs="Arial"/>
            <w:color w:val="0000FF"/>
            <w:kern w:val="0"/>
            <w:sz w:val="16"/>
            <w:szCs w:val="16"/>
            <w:u w:val="single"/>
            <w:lang w:eastAsia="en-GB"/>
            <w14:ligatures w14:val="none"/>
          </w:rPr>
          <w:t>amsythe@smmt.co.uk</w:t>
        </w:r>
      </w:hyperlink>
    </w:p>
    <w:p w14:paraId="13846DAF" w14:textId="77777777" w:rsidR="00436B2B" w:rsidRDefault="00436B2B"/>
    <w:sectPr w:rsidR="00436B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816FC"/>
    <w:multiLevelType w:val="hybridMultilevel"/>
    <w:tmpl w:val="F486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B523AE4"/>
    <w:multiLevelType w:val="hybridMultilevel"/>
    <w:tmpl w:val="D5EC73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541029E2"/>
    <w:multiLevelType w:val="hybridMultilevel"/>
    <w:tmpl w:val="0FC2C3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62529428">
    <w:abstractNumId w:val="0"/>
  </w:num>
  <w:num w:numId="2" w16cid:durableId="1495536110">
    <w:abstractNumId w:val="1"/>
  </w:num>
  <w:num w:numId="3" w16cid:durableId="1857304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170"/>
    <w:rsid w:val="00004657"/>
    <w:rsid w:val="000144F0"/>
    <w:rsid w:val="000155E1"/>
    <w:rsid w:val="0002338D"/>
    <w:rsid w:val="00023ADB"/>
    <w:rsid w:val="00024215"/>
    <w:rsid w:val="00027C19"/>
    <w:rsid w:val="000322F4"/>
    <w:rsid w:val="00063ACA"/>
    <w:rsid w:val="00071940"/>
    <w:rsid w:val="00072EF7"/>
    <w:rsid w:val="00073E20"/>
    <w:rsid w:val="0008017D"/>
    <w:rsid w:val="00081A21"/>
    <w:rsid w:val="000853F4"/>
    <w:rsid w:val="0008563F"/>
    <w:rsid w:val="00086EF4"/>
    <w:rsid w:val="0009580B"/>
    <w:rsid w:val="0009667A"/>
    <w:rsid w:val="00097DFC"/>
    <w:rsid w:val="000A1ACA"/>
    <w:rsid w:val="000B3FFA"/>
    <w:rsid w:val="000C1A83"/>
    <w:rsid w:val="000C5919"/>
    <w:rsid w:val="000C6CFB"/>
    <w:rsid w:val="000D171C"/>
    <w:rsid w:val="000E7184"/>
    <w:rsid w:val="000E762F"/>
    <w:rsid w:val="00103419"/>
    <w:rsid w:val="0010347C"/>
    <w:rsid w:val="00106338"/>
    <w:rsid w:val="00106592"/>
    <w:rsid w:val="00110677"/>
    <w:rsid w:val="001108AC"/>
    <w:rsid w:val="00114143"/>
    <w:rsid w:val="00125CD0"/>
    <w:rsid w:val="0015169B"/>
    <w:rsid w:val="00152848"/>
    <w:rsid w:val="00156EC5"/>
    <w:rsid w:val="00165707"/>
    <w:rsid w:val="001709F6"/>
    <w:rsid w:val="001733A2"/>
    <w:rsid w:val="00176D7B"/>
    <w:rsid w:val="0018162A"/>
    <w:rsid w:val="0018559E"/>
    <w:rsid w:val="00191A2E"/>
    <w:rsid w:val="00195E2E"/>
    <w:rsid w:val="001A172D"/>
    <w:rsid w:val="001B17B1"/>
    <w:rsid w:val="001B1B82"/>
    <w:rsid w:val="001B2170"/>
    <w:rsid w:val="001C4235"/>
    <w:rsid w:val="001C4B9B"/>
    <w:rsid w:val="001C5F9A"/>
    <w:rsid w:val="001D4917"/>
    <w:rsid w:val="001D5248"/>
    <w:rsid w:val="001E3735"/>
    <w:rsid w:val="001E55FE"/>
    <w:rsid w:val="001E6A0A"/>
    <w:rsid w:val="001E6FF6"/>
    <w:rsid w:val="001F09FF"/>
    <w:rsid w:val="001F4008"/>
    <w:rsid w:val="0020120A"/>
    <w:rsid w:val="0020194A"/>
    <w:rsid w:val="00204046"/>
    <w:rsid w:val="00204485"/>
    <w:rsid w:val="0021049D"/>
    <w:rsid w:val="002137AD"/>
    <w:rsid w:val="00215268"/>
    <w:rsid w:val="0021706E"/>
    <w:rsid w:val="00233565"/>
    <w:rsid w:val="002408C5"/>
    <w:rsid w:val="0025652B"/>
    <w:rsid w:val="002569C1"/>
    <w:rsid w:val="00260042"/>
    <w:rsid w:val="002625E8"/>
    <w:rsid w:val="00263551"/>
    <w:rsid w:val="0026670C"/>
    <w:rsid w:val="00270177"/>
    <w:rsid w:val="00275089"/>
    <w:rsid w:val="00284666"/>
    <w:rsid w:val="00292899"/>
    <w:rsid w:val="00297528"/>
    <w:rsid w:val="002A2F43"/>
    <w:rsid w:val="002A6D5B"/>
    <w:rsid w:val="002A7618"/>
    <w:rsid w:val="002B2FE8"/>
    <w:rsid w:val="002B4482"/>
    <w:rsid w:val="002B5A9F"/>
    <w:rsid w:val="002D05F1"/>
    <w:rsid w:val="002E415A"/>
    <w:rsid w:val="00304E0F"/>
    <w:rsid w:val="00313FC0"/>
    <w:rsid w:val="00320AAC"/>
    <w:rsid w:val="003228AA"/>
    <w:rsid w:val="00324FBC"/>
    <w:rsid w:val="003269FA"/>
    <w:rsid w:val="00340013"/>
    <w:rsid w:val="0034492A"/>
    <w:rsid w:val="00345261"/>
    <w:rsid w:val="0034773E"/>
    <w:rsid w:val="00357EAC"/>
    <w:rsid w:val="00372743"/>
    <w:rsid w:val="00384270"/>
    <w:rsid w:val="0039425B"/>
    <w:rsid w:val="003A23EB"/>
    <w:rsid w:val="003A3B8A"/>
    <w:rsid w:val="003A4149"/>
    <w:rsid w:val="003A5BA5"/>
    <w:rsid w:val="003A7097"/>
    <w:rsid w:val="003B257D"/>
    <w:rsid w:val="003E4F87"/>
    <w:rsid w:val="003F5313"/>
    <w:rsid w:val="0041065D"/>
    <w:rsid w:val="00413046"/>
    <w:rsid w:val="00415E43"/>
    <w:rsid w:val="00427776"/>
    <w:rsid w:val="004323EC"/>
    <w:rsid w:val="004347B3"/>
    <w:rsid w:val="0043492E"/>
    <w:rsid w:val="00436B2B"/>
    <w:rsid w:val="00437E92"/>
    <w:rsid w:val="0044281E"/>
    <w:rsid w:val="00474106"/>
    <w:rsid w:val="00474B89"/>
    <w:rsid w:val="0047604D"/>
    <w:rsid w:val="00481816"/>
    <w:rsid w:val="0048709B"/>
    <w:rsid w:val="0049222A"/>
    <w:rsid w:val="0049559C"/>
    <w:rsid w:val="004A4964"/>
    <w:rsid w:val="004B01DE"/>
    <w:rsid w:val="004C6B57"/>
    <w:rsid w:val="004D0F24"/>
    <w:rsid w:val="004E317B"/>
    <w:rsid w:val="004F09BB"/>
    <w:rsid w:val="004F0D90"/>
    <w:rsid w:val="004F1689"/>
    <w:rsid w:val="004F2344"/>
    <w:rsid w:val="004F3CAD"/>
    <w:rsid w:val="005214DF"/>
    <w:rsid w:val="00523DCC"/>
    <w:rsid w:val="00524A5F"/>
    <w:rsid w:val="005264FC"/>
    <w:rsid w:val="00544C33"/>
    <w:rsid w:val="00552AA7"/>
    <w:rsid w:val="00554652"/>
    <w:rsid w:val="005556B9"/>
    <w:rsid w:val="00555863"/>
    <w:rsid w:val="00555FC6"/>
    <w:rsid w:val="0056133E"/>
    <w:rsid w:val="00561B01"/>
    <w:rsid w:val="00562040"/>
    <w:rsid w:val="005703B8"/>
    <w:rsid w:val="00585480"/>
    <w:rsid w:val="00585870"/>
    <w:rsid w:val="00597307"/>
    <w:rsid w:val="005A126A"/>
    <w:rsid w:val="005A2CCD"/>
    <w:rsid w:val="005B791F"/>
    <w:rsid w:val="005C14E8"/>
    <w:rsid w:val="005C3EE3"/>
    <w:rsid w:val="005C4ECF"/>
    <w:rsid w:val="005D2F2C"/>
    <w:rsid w:val="005D600C"/>
    <w:rsid w:val="005D7ED6"/>
    <w:rsid w:val="005E0C9F"/>
    <w:rsid w:val="005E2797"/>
    <w:rsid w:val="005E3EF4"/>
    <w:rsid w:val="005F1E7A"/>
    <w:rsid w:val="005F4E61"/>
    <w:rsid w:val="00611123"/>
    <w:rsid w:val="00612D59"/>
    <w:rsid w:val="00613F2B"/>
    <w:rsid w:val="0061485D"/>
    <w:rsid w:val="00623A3E"/>
    <w:rsid w:val="00626DA0"/>
    <w:rsid w:val="006307AF"/>
    <w:rsid w:val="00631EB7"/>
    <w:rsid w:val="00644D56"/>
    <w:rsid w:val="00656C4E"/>
    <w:rsid w:val="00667CE9"/>
    <w:rsid w:val="00670333"/>
    <w:rsid w:val="006723EA"/>
    <w:rsid w:val="006742AD"/>
    <w:rsid w:val="0067444E"/>
    <w:rsid w:val="00685071"/>
    <w:rsid w:val="006917CA"/>
    <w:rsid w:val="006935E1"/>
    <w:rsid w:val="00694EB0"/>
    <w:rsid w:val="00695524"/>
    <w:rsid w:val="006A25AB"/>
    <w:rsid w:val="006A67BA"/>
    <w:rsid w:val="006B0D5A"/>
    <w:rsid w:val="006C52F4"/>
    <w:rsid w:val="006C7711"/>
    <w:rsid w:val="006D2833"/>
    <w:rsid w:val="006D3FE4"/>
    <w:rsid w:val="006E0BCE"/>
    <w:rsid w:val="006E6038"/>
    <w:rsid w:val="006F0DA6"/>
    <w:rsid w:val="00705251"/>
    <w:rsid w:val="00705DC3"/>
    <w:rsid w:val="00707B01"/>
    <w:rsid w:val="00717DFE"/>
    <w:rsid w:val="00730952"/>
    <w:rsid w:val="00733071"/>
    <w:rsid w:val="00733F93"/>
    <w:rsid w:val="00741535"/>
    <w:rsid w:val="00744850"/>
    <w:rsid w:val="00747A8E"/>
    <w:rsid w:val="0075289E"/>
    <w:rsid w:val="00754B46"/>
    <w:rsid w:val="007609A7"/>
    <w:rsid w:val="00764E64"/>
    <w:rsid w:val="00773F38"/>
    <w:rsid w:val="0078101B"/>
    <w:rsid w:val="007828C3"/>
    <w:rsid w:val="00790DBD"/>
    <w:rsid w:val="00792104"/>
    <w:rsid w:val="00792D9C"/>
    <w:rsid w:val="00794B74"/>
    <w:rsid w:val="00797A8C"/>
    <w:rsid w:val="007A2260"/>
    <w:rsid w:val="007B5756"/>
    <w:rsid w:val="007B6A17"/>
    <w:rsid w:val="007B6B42"/>
    <w:rsid w:val="007B7F6D"/>
    <w:rsid w:val="007C2B73"/>
    <w:rsid w:val="007C32A4"/>
    <w:rsid w:val="007C3E79"/>
    <w:rsid w:val="007C5356"/>
    <w:rsid w:val="007D5AB2"/>
    <w:rsid w:val="007E3C8D"/>
    <w:rsid w:val="007F00EB"/>
    <w:rsid w:val="007F6D8F"/>
    <w:rsid w:val="007F7C67"/>
    <w:rsid w:val="008225C3"/>
    <w:rsid w:val="008302C0"/>
    <w:rsid w:val="00833E87"/>
    <w:rsid w:val="00843526"/>
    <w:rsid w:val="0084486F"/>
    <w:rsid w:val="00853A7D"/>
    <w:rsid w:val="008558D1"/>
    <w:rsid w:val="00857D84"/>
    <w:rsid w:val="0086122A"/>
    <w:rsid w:val="00875BCD"/>
    <w:rsid w:val="00880C85"/>
    <w:rsid w:val="008813F6"/>
    <w:rsid w:val="008851E8"/>
    <w:rsid w:val="00893317"/>
    <w:rsid w:val="00897A11"/>
    <w:rsid w:val="008B0F88"/>
    <w:rsid w:val="008B1D86"/>
    <w:rsid w:val="008B6F56"/>
    <w:rsid w:val="008C6A3A"/>
    <w:rsid w:val="008D34D6"/>
    <w:rsid w:val="008D639C"/>
    <w:rsid w:val="008E0115"/>
    <w:rsid w:val="008E35AA"/>
    <w:rsid w:val="008E3BB0"/>
    <w:rsid w:val="008E4490"/>
    <w:rsid w:val="00911C2C"/>
    <w:rsid w:val="00917A2A"/>
    <w:rsid w:val="0092280A"/>
    <w:rsid w:val="00940DD5"/>
    <w:rsid w:val="009418FC"/>
    <w:rsid w:val="009439D1"/>
    <w:rsid w:val="0094430A"/>
    <w:rsid w:val="00947C01"/>
    <w:rsid w:val="00964C60"/>
    <w:rsid w:val="0097117F"/>
    <w:rsid w:val="00971FEC"/>
    <w:rsid w:val="00972869"/>
    <w:rsid w:val="00980D27"/>
    <w:rsid w:val="00981B9F"/>
    <w:rsid w:val="00983A40"/>
    <w:rsid w:val="00986B1B"/>
    <w:rsid w:val="00993A88"/>
    <w:rsid w:val="00996DB4"/>
    <w:rsid w:val="009A6936"/>
    <w:rsid w:val="009B066D"/>
    <w:rsid w:val="009B2328"/>
    <w:rsid w:val="009C385D"/>
    <w:rsid w:val="009C69F8"/>
    <w:rsid w:val="009C7DDB"/>
    <w:rsid w:val="009D6709"/>
    <w:rsid w:val="00A02C1F"/>
    <w:rsid w:val="00A12B9A"/>
    <w:rsid w:val="00A13F51"/>
    <w:rsid w:val="00A144F9"/>
    <w:rsid w:val="00A147E0"/>
    <w:rsid w:val="00A22D4B"/>
    <w:rsid w:val="00A37F16"/>
    <w:rsid w:val="00A412F1"/>
    <w:rsid w:val="00A44E92"/>
    <w:rsid w:val="00A520C6"/>
    <w:rsid w:val="00A5698B"/>
    <w:rsid w:val="00A620F9"/>
    <w:rsid w:val="00A6725D"/>
    <w:rsid w:val="00A84ED6"/>
    <w:rsid w:val="00A90F55"/>
    <w:rsid w:val="00A919D7"/>
    <w:rsid w:val="00A92E10"/>
    <w:rsid w:val="00AB34C5"/>
    <w:rsid w:val="00AB382A"/>
    <w:rsid w:val="00AC31A2"/>
    <w:rsid w:val="00AC4DA5"/>
    <w:rsid w:val="00AD1D4F"/>
    <w:rsid w:val="00AD4BFF"/>
    <w:rsid w:val="00AD77BB"/>
    <w:rsid w:val="00AE27DD"/>
    <w:rsid w:val="00AE2C07"/>
    <w:rsid w:val="00AE6771"/>
    <w:rsid w:val="00AE77A5"/>
    <w:rsid w:val="00AF0A21"/>
    <w:rsid w:val="00AF1B54"/>
    <w:rsid w:val="00AF313D"/>
    <w:rsid w:val="00B071E1"/>
    <w:rsid w:val="00B07412"/>
    <w:rsid w:val="00B20AE1"/>
    <w:rsid w:val="00B20CA2"/>
    <w:rsid w:val="00B32755"/>
    <w:rsid w:val="00B41012"/>
    <w:rsid w:val="00B51DA2"/>
    <w:rsid w:val="00B5332C"/>
    <w:rsid w:val="00B537BB"/>
    <w:rsid w:val="00B54FC4"/>
    <w:rsid w:val="00B56F93"/>
    <w:rsid w:val="00B57611"/>
    <w:rsid w:val="00B76B57"/>
    <w:rsid w:val="00B87CDF"/>
    <w:rsid w:val="00B906FB"/>
    <w:rsid w:val="00B946AA"/>
    <w:rsid w:val="00B96945"/>
    <w:rsid w:val="00BA3A6E"/>
    <w:rsid w:val="00BA489E"/>
    <w:rsid w:val="00BD6AF2"/>
    <w:rsid w:val="00BE4573"/>
    <w:rsid w:val="00BF06EF"/>
    <w:rsid w:val="00BF3537"/>
    <w:rsid w:val="00BF79DA"/>
    <w:rsid w:val="00C006C1"/>
    <w:rsid w:val="00C02A49"/>
    <w:rsid w:val="00C07C3D"/>
    <w:rsid w:val="00C12D3F"/>
    <w:rsid w:val="00C24DA0"/>
    <w:rsid w:val="00C31CA6"/>
    <w:rsid w:val="00C40E13"/>
    <w:rsid w:val="00C50F98"/>
    <w:rsid w:val="00C52114"/>
    <w:rsid w:val="00C62F10"/>
    <w:rsid w:val="00C663F3"/>
    <w:rsid w:val="00C91105"/>
    <w:rsid w:val="00C9134F"/>
    <w:rsid w:val="00C93496"/>
    <w:rsid w:val="00CA059C"/>
    <w:rsid w:val="00CA448A"/>
    <w:rsid w:val="00CA4779"/>
    <w:rsid w:val="00CB4919"/>
    <w:rsid w:val="00CC2BE0"/>
    <w:rsid w:val="00CC70FB"/>
    <w:rsid w:val="00CE399E"/>
    <w:rsid w:val="00CF10AA"/>
    <w:rsid w:val="00D0318E"/>
    <w:rsid w:val="00D048B5"/>
    <w:rsid w:val="00D17170"/>
    <w:rsid w:val="00D20C26"/>
    <w:rsid w:val="00D22129"/>
    <w:rsid w:val="00D35935"/>
    <w:rsid w:val="00D42BB2"/>
    <w:rsid w:val="00D46D45"/>
    <w:rsid w:val="00D53657"/>
    <w:rsid w:val="00D60C60"/>
    <w:rsid w:val="00D6239A"/>
    <w:rsid w:val="00D72A98"/>
    <w:rsid w:val="00D73024"/>
    <w:rsid w:val="00D802E5"/>
    <w:rsid w:val="00D83204"/>
    <w:rsid w:val="00D92782"/>
    <w:rsid w:val="00D96659"/>
    <w:rsid w:val="00DA504E"/>
    <w:rsid w:val="00DB1797"/>
    <w:rsid w:val="00DB2D5D"/>
    <w:rsid w:val="00DB6B98"/>
    <w:rsid w:val="00DE08CA"/>
    <w:rsid w:val="00DE0A32"/>
    <w:rsid w:val="00DF1A1D"/>
    <w:rsid w:val="00DF6883"/>
    <w:rsid w:val="00DF7F55"/>
    <w:rsid w:val="00E00C6A"/>
    <w:rsid w:val="00E00D77"/>
    <w:rsid w:val="00E04EBF"/>
    <w:rsid w:val="00E12896"/>
    <w:rsid w:val="00E22BBE"/>
    <w:rsid w:val="00E3122B"/>
    <w:rsid w:val="00E32341"/>
    <w:rsid w:val="00E364DA"/>
    <w:rsid w:val="00E42B2B"/>
    <w:rsid w:val="00E45B3E"/>
    <w:rsid w:val="00E50065"/>
    <w:rsid w:val="00E51478"/>
    <w:rsid w:val="00E5539B"/>
    <w:rsid w:val="00E621CE"/>
    <w:rsid w:val="00E776D0"/>
    <w:rsid w:val="00E81868"/>
    <w:rsid w:val="00E9123D"/>
    <w:rsid w:val="00EA10DD"/>
    <w:rsid w:val="00EB039A"/>
    <w:rsid w:val="00EB4EEB"/>
    <w:rsid w:val="00EC0E66"/>
    <w:rsid w:val="00ED3DBC"/>
    <w:rsid w:val="00ED58D7"/>
    <w:rsid w:val="00EE04CF"/>
    <w:rsid w:val="00EE2B5F"/>
    <w:rsid w:val="00EF7CD6"/>
    <w:rsid w:val="00F07274"/>
    <w:rsid w:val="00F217D9"/>
    <w:rsid w:val="00F32848"/>
    <w:rsid w:val="00F453E4"/>
    <w:rsid w:val="00F622DE"/>
    <w:rsid w:val="00F70900"/>
    <w:rsid w:val="00F70B37"/>
    <w:rsid w:val="00F73646"/>
    <w:rsid w:val="00F83CBC"/>
    <w:rsid w:val="00FB5625"/>
    <w:rsid w:val="00FC13C7"/>
    <w:rsid w:val="00FC19F4"/>
    <w:rsid w:val="00FD1883"/>
    <w:rsid w:val="00FD27F2"/>
    <w:rsid w:val="00FE7CD2"/>
    <w:rsid w:val="0549EB38"/>
    <w:rsid w:val="0DCE30A0"/>
    <w:rsid w:val="0F1AAE2E"/>
    <w:rsid w:val="14733B68"/>
    <w:rsid w:val="148D7AFC"/>
    <w:rsid w:val="16367CC8"/>
    <w:rsid w:val="189D257D"/>
    <w:rsid w:val="19695E84"/>
    <w:rsid w:val="1ABDF09A"/>
    <w:rsid w:val="1BEE8418"/>
    <w:rsid w:val="1C81E6B2"/>
    <w:rsid w:val="1CD30878"/>
    <w:rsid w:val="1D651034"/>
    <w:rsid w:val="1F3BF838"/>
    <w:rsid w:val="1FD1AFFA"/>
    <w:rsid w:val="2253A77E"/>
    <w:rsid w:val="22E4F9F5"/>
    <w:rsid w:val="2380E0AD"/>
    <w:rsid w:val="23CA7F36"/>
    <w:rsid w:val="24EE6A1F"/>
    <w:rsid w:val="27B48C2D"/>
    <w:rsid w:val="2914E52A"/>
    <w:rsid w:val="2B52D765"/>
    <w:rsid w:val="2D6D8816"/>
    <w:rsid w:val="2E300349"/>
    <w:rsid w:val="3032A95B"/>
    <w:rsid w:val="31266692"/>
    <w:rsid w:val="32FADAD5"/>
    <w:rsid w:val="374012C6"/>
    <w:rsid w:val="3876B906"/>
    <w:rsid w:val="3910AAB4"/>
    <w:rsid w:val="39BCB313"/>
    <w:rsid w:val="3C4CD6A9"/>
    <w:rsid w:val="3EFED257"/>
    <w:rsid w:val="3F8EBB67"/>
    <w:rsid w:val="44A5B51E"/>
    <w:rsid w:val="4BC8834E"/>
    <w:rsid w:val="52FF3AEE"/>
    <w:rsid w:val="547941A2"/>
    <w:rsid w:val="5668AAF9"/>
    <w:rsid w:val="58AD42C7"/>
    <w:rsid w:val="5BBC71CB"/>
    <w:rsid w:val="5E0FE838"/>
    <w:rsid w:val="5E9A9062"/>
    <w:rsid w:val="650C1C79"/>
    <w:rsid w:val="6A20CC7E"/>
    <w:rsid w:val="6C079B05"/>
    <w:rsid w:val="724ED1A8"/>
    <w:rsid w:val="74F62693"/>
    <w:rsid w:val="788782BF"/>
    <w:rsid w:val="78F500F7"/>
    <w:rsid w:val="7E93A1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1E57C"/>
  <w15:chartTrackingRefBased/>
  <w15:docId w15:val="{46B538BE-1B0E-4CAD-8CCE-ED97F40F7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B2B"/>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1B2170"/>
    <w:rPr>
      <w:color w:val="467886" w:themeColor="hyperlink"/>
      <w:u w:val="single"/>
    </w:rPr>
  </w:style>
  <w:style w:type="character" w:styleId="UnresolvedMention">
    <w:name w:val="Unresolved Mention"/>
    <w:basedOn w:val="DefaultParagraphFont"/>
    <w:uiPriority w:val="99"/>
    <w:semiHidden/>
    <w:unhideWhenUsed/>
    <w:rsid w:val="001B2170"/>
    <w:rPr>
      <w:color w:val="605E5C"/>
      <w:shd w:val="clear" w:color="auto" w:fill="E1DFDD"/>
    </w:rPr>
  </w:style>
  <w:style w:type="character" w:styleId="CommentReference">
    <w:name w:val="annotation reference"/>
    <w:basedOn w:val="DefaultParagraphFont"/>
    <w:uiPriority w:val="99"/>
    <w:semiHidden/>
    <w:unhideWhenUsed/>
    <w:rsid w:val="00670333"/>
    <w:rPr>
      <w:sz w:val="16"/>
      <w:szCs w:val="16"/>
    </w:rPr>
  </w:style>
  <w:style w:type="paragraph" w:styleId="CommentText">
    <w:name w:val="annotation text"/>
    <w:basedOn w:val="Normal"/>
    <w:link w:val="CommentTextChar"/>
    <w:uiPriority w:val="99"/>
    <w:unhideWhenUsed/>
    <w:rsid w:val="00670333"/>
    <w:pPr>
      <w:spacing w:line="240" w:lineRule="auto"/>
    </w:pPr>
    <w:rPr>
      <w:sz w:val="20"/>
      <w:szCs w:val="20"/>
    </w:rPr>
  </w:style>
  <w:style w:type="character" w:customStyle="1" w:styleId="CommentTextChar">
    <w:name w:val="Comment Text Char"/>
    <w:basedOn w:val="DefaultParagraphFont"/>
    <w:link w:val="CommentText"/>
    <w:uiPriority w:val="99"/>
    <w:rsid w:val="00670333"/>
    <w:rPr>
      <w:sz w:val="20"/>
      <w:szCs w:val="20"/>
    </w:rPr>
  </w:style>
  <w:style w:type="paragraph" w:styleId="CommentSubject">
    <w:name w:val="annotation subject"/>
    <w:basedOn w:val="CommentText"/>
    <w:next w:val="CommentText"/>
    <w:link w:val="CommentSubjectChar"/>
    <w:uiPriority w:val="99"/>
    <w:semiHidden/>
    <w:unhideWhenUsed/>
    <w:rsid w:val="00670333"/>
    <w:rPr>
      <w:b/>
      <w:bCs/>
    </w:rPr>
  </w:style>
  <w:style w:type="character" w:customStyle="1" w:styleId="CommentSubjectChar">
    <w:name w:val="Comment Subject Char"/>
    <w:basedOn w:val="CommentTextChar"/>
    <w:link w:val="CommentSubject"/>
    <w:uiPriority w:val="99"/>
    <w:semiHidden/>
    <w:rsid w:val="00670333"/>
    <w:rPr>
      <w:b/>
      <w:bCs/>
      <w:sz w:val="20"/>
      <w:szCs w:val="20"/>
    </w:rPr>
  </w:style>
  <w:style w:type="paragraph" w:styleId="Revision">
    <w:name w:val="Revision"/>
    <w:hidden/>
    <w:uiPriority w:val="99"/>
    <w:semiHidden/>
    <w:rsid w:val="004F09BB"/>
    <w:pPr>
      <w:spacing w:line="240" w:lineRule="auto"/>
    </w:pPr>
  </w:style>
  <w:style w:type="paragraph" w:customStyle="1" w:styleId="xmsonormal">
    <w:name w:val="x_msonormal"/>
    <w:basedOn w:val="Normal"/>
    <w:rsid w:val="00D73024"/>
    <w:pPr>
      <w:spacing w:line="240" w:lineRule="auto"/>
    </w:pPr>
    <w:rPr>
      <w:rFonts w:ascii="Aptos" w:hAnsi="Aptos" w:cs="Aptos"/>
      <w:kern w:val="0"/>
      <w:sz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mtweb.lon1.cdn.digitaloceanspaces.com/wp-content/uploads/2026/03/Same-Destination-Smarter-Route-SMMT-Electrified-report.pdf" TargetMode="External"/><Relationship Id="rId13" Type="http://schemas.openxmlformats.org/officeDocument/2006/relationships/hyperlink" Target="mailto:rgibbs@smmt.co.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clarke@smmt.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boley@smmt.co.uk" TargetMode="External"/><Relationship Id="rId5" Type="http://schemas.openxmlformats.org/officeDocument/2006/relationships/styles" Target="styles.xml"/><Relationship Id="rId15" Type="http://schemas.openxmlformats.org/officeDocument/2006/relationships/hyperlink" Target="mailto:amsythe@smmt.co.uk" TargetMode="External"/><Relationship Id="rId10" Type="http://schemas.openxmlformats.org/officeDocument/2006/relationships/hyperlink" Target="mailto:pmauerhoff@smmt.co.uk" TargetMode="External"/><Relationship Id="rId4" Type="http://schemas.openxmlformats.org/officeDocument/2006/relationships/numbering" Target="numbering.xml"/><Relationship Id="rId9" Type="http://schemas.openxmlformats.org/officeDocument/2006/relationships/hyperlink" Target="http://click.agilitypr.delivery/ls/click?upn=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 TargetMode="External"/><Relationship Id="rId14" Type="http://schemas.openxmlformats.org/officeDocument/2006/relationships/hyperlink" Target="mailto:ebutcher@smm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DC6F630D-93CD-46CE-A240-DF739F50ACB7}">
  <ds:schemaRefs>
    <ds:schemaRef ds:uri="http://schemas.microsoft.com/sharepoint/v3/contenttype/forms"/>
  </ds:schemaRefs>
</ds:datastoreItem>
</file>

<file path=customXml/itemProps2.xml><?xml version="1.0" encoding="utf-8"?>
<ds:datastoreItem xmlns:ds="http://schemas.openxmlformats.org/officeDocument/2006/customXml" ds:itemID="{1C89B132-44A9-40D5-96E1-9BFF44487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939AC-4311-458E-8147-2D94E0D8C1CB}">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4928</Characters>
  <Application>Microsoft Office Word</Application>
  <DocSecurity>4</DocSecurity>
  <Lines>81</Lines>
  <Paragraphs>23</Paragraphs>
  <ScaleCrop>false</ScaleCrop>
  <Company/>
  <LinksUpToDate>false</LinksUpToDate>
  <CharactersWithSpaces>5899</CharactersWithSpaces>
  <SharedDoc>false</SharedDoc>
  <HLinks>
    <vt:vector size="48" baseType="variant">
      <vt:variant>
        <vt:i4>4915234</vt:i4>
      </vt:variant>
      <vt:variant>
        <vt:i4>21</vt:i4>
      </vt:variant>
      <vt:variant>
        <vt:i4>0</vt:i4>
      </vt:variant>
      <vt:variant>
        <vt:i4>5</vt:i4>
      </vt:variant>
      <vt:variant>
        <vt:lpwstr>mailto:amsythe@smmt.co.uk</vt:lpwstr>
      </vt:variant>
      <vt:variant>
        <vt:lpwstr/>
      </vt:variant>
      <vt:variant>
        <vt:i4>721004</vt:i4>
      </vt:variant>
      <vt:variant>
        <vt:i4>18</vt:i4>
      </vt:variant>
      <vt:variant>
        <vt:i4>0</vt:i4>
      </vt:variant>
      <vt:variant>
        <vt:i4>5</vt:i4>
      </vt:variant>
      <vt:variant>
        <vt:lpwstr>mailto:ebutcher@smmt.co.uk</vt:lpwstr>
      </vt:variant>
      <vt:variant>
        <vt:lpwstr/>
      </vt:variant>
      <vt:variant>
        <vt:i4>6553622</vt:i4>
      </vt:variant>
      <vt:variant>
        <vt:i4>15</vt:i4>
      </vt:variant>
      <vt:variant>
        <vt:i4>0</vt:i4>
      </vt:variant>
      <vt:variant>
        <vt:i4>5</vt:i4>
      </vt:variant>
      <vt:variant>
        <vt:lpwstr>mailto:rgibbs@smmt.co.uk</vt:lpwstr>
      </vt:variant>
      <vt:variant>
        <vt:lpwstr/>
      </vt:variant>
      <vt:variant>
        <vt:i4>4194359</vt:i4>
      </vt:variant>
      <vt:variant>
        <vt:i4>12</vt:i4>
      </vt:variant>
      <vt:variant>
        <vt:i4>0</vt:i4>
      </vt:variant>
      <vt:variant>
        <vt:i4>5</vt:i4>
      </vt:variant>
      <vt:variant>
        <vt:lpwstr>mailto:sclarke@smmt.co.uk</vt:lpwstr>
      </vt:variant>
      <vt:variant>
        <vt:lpwstr/>
      </vt:variant>
      <vt:variant>
        <vt:i4>8192023</vt:i4>
      </vt:variant>
      <vt:variant>
        <vt:i4>9</vt:i4>
      </vt:variant>
      <vt:variant>
        <vt:i4>0</vt:i4>
      </vt:variant>
      <vt:variant>
        <vt:i4>5</vt:i4>
      </vt:variant>
      <vt:variant>
        <vt:lpwstr>mailto:jboley@smmt.co.uk</vt:lpwstr>
      </vt:variant>
      <vt:variant>
        <vt:lpwstr/>
      </vt:variant>
      <vt:variant>
        <vt:i4>6750211</vt:i4>
      </vt:variant>
      <vt:variant>
        <vt:i4>6</vt:i4>
      </vt:variant>
      <vt:variant>
        <vt:i4>0</vt:i4>
      </vt:variant>
      <vt:variant>
        <vt:i4>5</vt:i4>
      </vt:variant>
      <vt:variant>
        <vt:lpwstr>mailto:pmauerhoff@smmt.co.uk</vt:lpwstr>
      </vt:variant>
      <vt:variant>
        <vt:lpwstr/>
      </vt:variant>
      <vt:variant>
        <vt:i4>6815848</vt:i4>
      </vt:variant>
      <vt:variant>
        <vt:i4>3</vt:i4>
      </vt:variant>
      <vt:variant>
        <vt:i4>0</vt:i4>
      </vt:variant>
      <vt:variant>
        <vt:i4>5</vt:i4>
      </vt:variant>
      <vt:variant>
        <vt:lpwstr>http://click.agilitypr.delivery/ls/click?upn=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vt:lpwstr>
      </vt:variant>
      <vt:variant>
        <vt:lpwstr/>
      </vt:variant>
      <vt:variant>
        <vt:i4>4390927</vt:i4>
      </vt:variant>
      <vt:variant>
        <vt:i4>0</vt:i4>
      </vt:variant>
      <vt:variant>
        <vt:i4>0</vt:i4>
      </vt:variant>
      <vt:variant>
        <vt:i4>5</vt:i4>
      </vt:variant>
      <vt:variant>
        <vt:lpwstr>https://smmtweb.lon1.cdn.digitaloceanspaces.com/wp-content/uploads/2026/03/Same-Destination-Smarter-Route-SMMT-Electrified-report.pdf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Emma Butcher</cp:lastModifiedBy>
  <cp:revision>246</cp:revision>
  <dcterms:created xsi:type="dcterms:W3CDTF">2026-03-06T08:04:00Z</dcterms:created>
  <dcterms:modified xsi:type="dcterms:W3CDTF">2026-04-07T07:24:00Z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0x010100E7F61EB10AE4CC44B5098C30AE96C9E2</vt:lpwstr>
  </property>
</Properties>
</file>